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C4EB1" w14:textId="77777777" w:rsidR="00FD447C" w:rsidRDefault="00FD447C" w:rsidP="00FD447C">
      <w:pPr>
        <w:pStyle w:val="Zkladntext"/>
        <w:widowControl/>
        <w:spacing w:before="120" w:line="276" w:lineRule="auto"/>
        <w:rPr>
          <w:rFonts w:ascii="Arial" w:hAnsi="Arial" w:cs="Arial"/>
          <w:b/>
          <w:bCs/>
          <w:sz w:val="40"/>
          <w:u w:val="single"/>
        </w:rPr>
      </w:pPr>
      <w:bookmarkStart w:id="0" w:name="_Hlk33432602"/>
      <w:r>
        <w:rPr>
          <w:rFonts w:ascii="Ganymed" w:hAnsi="Ganymed"/>
          <w:noProof/>
          <w:sz w:val="20"/>
        </w:rPr>
        <w:drawing>
          <wp:anchor distT="0" distB="0" distL="114300" distR="114300" simplePos="0" relativeHeight="251665408" behindDoc="1" locked="0" layoutInCell="1" allowOverlap="1" wp14:anchorId="095864A4" wp14:editId="54003005">
            <wp:simplePos x="0" y="0"/>
            <wp:positionH relativeFrom="column">
              <wp:posOffset>135375</wp:posOffset>
            </wp:positionH>
            <wp:positionV relativeFrom="paragraph">
              <wp:posOffset>100869</wp:posOffset>
            </wp:positionV>
            <wp:extent cx="1801495" cy="1091565"/>
            <wp:effectExtent l="0" t="0" r="8255" b="0"/>
            <wp:wrapNone/>
            <wp:docPr id="6" name="Obrázek 6" descr="Obsah obrázku text, Písmo, skica, Grafi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 descr="Obsah obrázku text, Písmo, skica, Grafik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D3D768" w14:textId="77777777" w:rsidR="00FD447C" w:rsidRDefault="00FD447C" w:rsidP="00FD447C">
      <w:pPr>
        <w:pStyle w:val="Zpteenadresa"/>
        <w:framePr w:w="5443" w:h="1219" w:wrap="auto" w:hAnchor="page" w:x="5175" w:y="1713"/>
        <w:spacing w:line="276" w:lineRule="auto"/>
        <w:rPr>
          <w:rFonts w:ascii="Avalon" w:hAnsi="Avalon"/>
          <w:sz w:val="28"/>
        </w:rPr>
      </w:pPr>
      <w:r>
        <w:rPr>
          <w:rFonts w:ascii="Avalon" w:hAnsi="Avalon"/>
          <w:sz w:val="28"/>
        </w:rPr>
        <w:t xml:space="preserve">         </w:t>
      </w:r>
      <w:proofErr w:type="gramStart"/>
      <w:r>
        <w:rPr>
          <w:rFonts w:ascii="Avalon" w:hAnsi="Avalon"/>
          <w:sz w:val="28"/>
        </w:rPr>
        <w:t>ATELIER  ALFA</w:t>
      </w:r>
      <w:proofErr w:type="gramEnd"/>
      <w:r>
        <w:rPr>
          <w:rFonts w:ascii="Avalon" w:hAnsi="Avalon"/>
          <w:sz w:val="28"/>
        </w:rPr>
        <w:t>, spol. s r.o. Jihlava</w:t>
      </w:r>
    </w:p>
    <w:p w14:paraId="74FB9B67" w14:textId="77777777" w:rsidR="00FD447C" w:rsidRDefault="00FD447C" w:rsidP="00FD447C">
      <w:pPr>
        <w:pStyle w:val="Zpteenadresa"/>
        <w:framePr w:w="5443" w:h="1219" w:wrap="auto" w:hAnchor="page" w:x="5175" w:y="1713"/>
        <w:spacing w:line="276" w:lineRule="auto"/>
        <w:rPr>
          <w:rFonts w:ascii="Avalon" w:hAnsi="Avalon"/>
          <w:sz w:val="28"/>
        </w:rPr>
      </w:pPr>
      <w:r>
        <w:rPr>
          <w:rFonts w:ascii="Avalon" w:hAnsi="Avalon"/>
          <w:sz w:val="28"/>
        </w:rPr>
        <w:t xml:space="preserve">              Brněnská 48, 586 01 Jihlava</w:t>
      </w:r>
    </w:p>
    <w:p w14:paraId="7385AA76" w14:textId="77777777" w:rsidR="00FD447C" w:rsidRDefault="00FD447C" w:rsidP="00FD447C">
      <w:pPr>
        <w:pStyle w:val="Zpteenadresa"/>
        <w:framePr w:w="5443" w:h="1219" w:wrap="auto" w:hAnchor="page" w:x="5175" w:y="1713"/>
        <w:spacing w:line="276" w:lineRule="auto"/>
        <w:rPr>
          <w:rFonts w:ascii="Avalon" w:hAnsi="Avalon"/>
          <w:sz w:val="20"/>
        </w:rPr>
      </w:pPr>
      <w:r>
        <w:rPr>
          <w:rFonts w:ascii="Avalon" w:hAnsi="Avalon"/>
          <w:sz w:val="20"/>
        </w:rPr>
        <w:t xml:space="preserve">                        zapsána v obchodním rejstříku </w:t>
      </w:r>
    </w:p>
    <w:p w14:paraId="69E96E38" w14:textId="77777777" w:rsidR="00FD447C" w:rsidRDefault="00FD447C" w:rsidP="00FD447C">
      <w:pPr>
        <w:pStyle w:val="Zpteenadresa"/>
        <w:framePr w:w="5443" w:h="1219" w:wrap="auto" w:hAnchor="page" w:x="5175" w:y="1713"/>
        <w:spacing w:line="276" w:lineRule="auto"/>
        <w:rPr>
          <w:rFonts w:ascii="Times New Roman" w:hAnsi="Times New Roman"/>
          <w:sz w:val="24"/>
        </w:rPr>
      </w:pPr>
      <w:r>
        <w:rPr>
          <w:rFonts w:ascii="Avalon" w:hAnsi="Avalon"/>
          <w:sz w:val="20"/>
        </w:rPr>
        <w:t xml:space="preserve">           u Obchodního soudu v Brně, oddíl C, vložka 877</w:t>
      </w:r>
    </w:p>
    <w:p w14:paraId="3B365633" w14:textId="77777777" w:rsidR="00FD447C" w:rsidRDefault="00FD447C" w:rsidP="00FD447C">
      <w:pPr>
        <w:spacing w:after="240"/>
        <w:ind w:left="2977" w:hanging="2977"/>
        <w:rPr>
          <w:b/>
          <w:bCs/>
          <w:sz w:val="30"/>
          <w:szCs w:val="30"/>
        </w:rPr>
      </w:pPr>
      <w:bookmarkStart w:id="1" w:name="_Hlk82102617"/>
    </w:p>
    <w:p w14:paraId="2E95C609" w14:textId="77777777" w:rsidR="00FD447C" w:rsidRDefault="00FD447C" w:rsidP="00FD447C">
      <w:pPr>
        <w:spacing w:after="240"/>
        <w:ind w:left="2977" w:hanging="2977"/>
        <w:rPr>
          <w:b/>
          <w:bCs/>
          <w:sz w:val="30"/>
          <w:szCs w:val="30"/>
        </w:rPr>
      </w:pPr>
    </w:p>
    <w:p w14:paraId="016A06F2" w14:textId="77777777" w:rsidR="0025096C" w:rsidRPr="005E30D7" w:rsidRDefault="0025096C" w:rsidP="0025096C">
      <w:pPr>
        <w:spacing w:after="240"/>
        <w:ind w:left="2977" w:hanging="2977"/>
        <w:rPr>
          <w:rFonts w:ascii="Microsoft YaHei UI Light" w:eastAsia="Microsoft YaHei UI Light" w:hAnsi="Microsoft YaHei UI Light"/>
          <w:sz w:val="24"/>
          <w:szCs w:val="24"/>
        </w:rPr>
      </w:pPr>
      <w:bookmarkStart w:id="2" w:name="_Hlk167446325"/>
      <w:r w:rsidRPr="005E30D7">
        <w:rPr>
          <w:rFonts w:ascii="Microsoft YaHei UI Light" w:eastAsia="Microsoft YaHei UI Light" w:hAnsi="Microsoft YaHei UI Light"/>
          <w:sz w:val="24"/>
          <w:szCs w:val="24"/>
        </w:rPr>
        <w:t>Akce:</w:t>
      </w:r>
      <w:r w:rsidRPr="005E30D7">
        <w:rPr>
          <w:rFonts w:ascii="Microsoft YaHei UI Light" w:eastAsia="Microsoft YaHei UI Light" w:hAnsi="Microsoft YaHei UI Light"/>
          <w:sz w:val="24"/>
          <w:szCs w:val="24"/>
        </w:rPr>
        <w:tab/>
      </w:r>
      <w:r w:rsidRPr="0004542F">
        <w:rPr>
          <w:rFonts w:ascii="Microsoft YaHei UI Light" w:eastAsia="Microsoft YaHei UI Light" w:hAnsi="Microsoft YaHei UI Light"/>
          <w:b/>
          <w:bCs/>
          <w:sz w:val="24"/>
          <w:szCs w:val="24"/>
        </w:rPr>
        <w:t>Horácké divadlo Jihlava – Výměna oken budovy C</w:t>
      </w:r>
    </w:p>
    <w:p w14:paraId="5B9933C6" w14:textId="77777777" w:rsidR="0025096C" w:rsidRPr="005E30D7" w:rsidRDefault="0025096C" w:rsidP="0025096C">
      <w:pPr>
        <w:pStyle w:val="Zkladntext"/>
        <w:spacing w:line="276" w:lineRule="auto"/>
        <w:ind w:left="2977" w:hanging="2977"/>
        <w:rPr>
          <w:rFonts w:ascii="Microsoft YaHei UI Light" w:eastAsia="Microsoft YaHei UI Light" w:hAnsi="Microsoft YaHei UI Light" w:cs="Arial"/>
        </w:rPr>
      </w:pPr>
      <w:proofErr w:type="gramStart"/>
      <w:r w:rsidRPr="005E30D7">
        <w:rPr>
          <w:rFonts w:ascii="Microsoft YaHei UI Light" w:eastAsia="Microsoft YaHei UI Light" w:hAnsi="Microsoft YaHei UI Light" w:cs="Arial"/>
        </w:rPr>
        <w:t>Stupeň :</w:t>
      </w:r>
      <w:proofErr w:type="gramEnd"/>
      <w:r w:rsidRPr="005E30D7">
        <w:rPr>
          <w:rFonts w:ascii="Microsoft YaHei UI Light" w:eastAsia="Microsoft YaHei UI Light" w:hAnsi="Microsoft YaHei UI Light" w:cs="Arial"/>
        </w:rPr>
        <w:tab/>
      </w:r>
      <w:r>
        <w:rPr>
          <w:rFonts w:ascii="Microsoft YaHei UI Light" w:eastAsia="Microsoft YaHei UI Light" w:hAnsi="Microsoft YaHei UI Light" w:cs="Arial"/>
        </w:rPr>
        <w:t>POVOLENÍ STAVBY</w:t>
      </w:r>
    </w:p>
    <w:p w14:paraId="1F64262C" w14:textId="77777777" w:rsidR="0025096C" w:rsidRDefault="0025096C" w:rsidP="0025096C">
      <w:pPr>
        <w:pStyle w:val="Zkladntext"/>
        <w:spacing w:line="276" w:lineRule="auto"/>
        <w:ind w:left="2977" w:hanging="2977"/>
        <w:rPr>
          <w:rFonts w:ascii="Microsoft YaHei UI Light" w:eastAsia="Microsoft YaHei UI Light" w:hAnsi="Microsoft YaHei UI Light" w:cs="Arial"/>
          <w:color w:val="auto"/>
        </w:rPr>
      </w:pPr>
      <w:proofErr w:type="gramStart"/>
      <w:r w:rsidRPr="005E30D7">
        <w:rPr>
          <w:rFonts w:ascii="Microsoft YaHei UI Light" w:eastAsia="Microsoft YaHei UI Light" w:hAnsi="Microsoft YaHei UI Light" w:cs="Arial"/>
        </w:rPr>
        <w:t>Objednatel :</w:t>
      </w:r>
      <w:proofErr w:type="gramEnd"/>
      <w:r w:rsidRPr="005E30D7">
        <w:rPr>
          <w:rFonts w:ascii="Microsoft YaHei UI Light" w:eastAsia="Microsoft YaHei UI Light" w:hAnsi="Microsoft YaHei UI Light" w:cs="Arial"/>
        </w:rPr>
        <w:tab/>
      </w:r>
      <w:r>
        <w:rPr>
          <w:rFonts w:ascii="Microsoft YaHei UI Light" w:eastAsia="Microsoft YaHei UI Light" w:hAnsi="Microsoft YaHei UI Light" w:cs="Arial"/>
          <w:color w:val="auto"/>
        </w:rPr>
        <w:t>KRAJ VYSOČINA</w:t>
      </w:r>
    </w:p>
    <w:p w14:paraId="601932DC" w14:textId="77777777" w:rsidR="0025096C" w:rsidRPr="005E30D7" w:rsidRDefault="0025096C" w:rsidP="0025096C">
      <w:pPr>
        <w:pStyle w:val="Zkladntext"/>
        <w:spacing w:line="276" w:lineRule="auto"/>
        <w:ind w:left="2977" w:hanging="2977"/>
        <w:rPr>
          <w:rFonts w:ascii="Microsoft YaHei UI Light" w:eastAsia="Microsoft YaHei UI Light" w:hAnsi="Microsoft YaHei UI Light" w:cs="Arial"/>
          <w:color w:val="auto"/>
        </w:rPr>
      </w:pPr>
      <w:r>
        <w:rPr>
          <w:rFonts w:ascii="Microsoft YaHei UI Light" w:eastAsia="Microsoft YaHei UI Light" w:hAnsi="Microsoft YaHei UI Light" w:cs="Arial"/>
          <w:color w:val="auto"/>
        </w:rPr>
        <w:tab/>
      </w:r>
      <w:r w:rsidRPr="006A26D0">
        <w:rPr>
          <w:rFonts w:ascii="Microsoft YaHei UI Light" w:eastAsia="Microsoft YaHei UI Light" w:hAnsi="Microsoft YaHei UI Light" w:cs="Arial"/>
          <w:color w:val="auto"/>
        </w:rPr>
        <w:t>ŽIŽKOVA 1882/57, 588 01 JIHLAVA</w:t>
      </w:r>
    </w:p>
    <w:p w14:paraId="41C109B3" w14:textId="77777777" w:rsidR="0025096C" w:rsidRPr="005E30D7" w:rsidRDefault="0025096C" w:rsidP="0025096C">
      <w:pPr>
        <w:pStyle w:val="Zkladntext"/>
        <w:spacing w:line="276" w:lineRule="auto"/>
        <w:ind w:left="2977"/>
        <w:rPr>
          <w:rFonts w:ascii="Microsoft YaHei UI Light" w:eastAsia="Microsoft YaHei UI Light" w:hAnsi="Microsoft YaHei UI Light" w:cs="Arial"/>
        </w:rPr>
      </w:pPr>
    </w:p>
    <w:p w14:paraId="259DE176" w14:textId="77777777" w:rsidR="0025096C" w:rsidRPr="005E30D7" w:rsidRDefault="0025096C" w:rsidP="0025096C">
      <w:pPr>
        <w:pStyle w:val="Zkladntext"/>
        <w:spacing w:line="276" w:lineRule="auto"/>
        <w:ind w:left="2977" w:hanging="2977"/>
        <w:rPr>
          <w:rFonts w:ascii="Microsoft YaHei UI Light" w:eastAsia="Microsoft YaHei UI Light" w:hAnsi="Microsoft YaHei UI Light" w:cs="Arial"/>
        </w:rPr>
      </w:pPr>
      <w:proofErr w:type="gramStart"/>
      <w:r w:rsidRPr="005E30D7">
        <w:rPr>
          <w:rFonts w:ascii="Microsoft YaHei UI Light" w:eastAsia="Microsoft YaHei UI Light" w:hAnsi="Microsoft YaHei UI Light" w:cs="Arial"/>
        </w:rPr>
        <w:t>Zpracovatel :</w:t>
      </w:r>
      <w:proofErr w:type="gramEnd"/>
      <w:r w:rsidRPr="005E30D7">
        <w:rPr>
          <w:rFonts w:ascii="Microsoft YaHei UI Light" w:eastAsia="Microsoft YaHei UI Light" w:hAnsi="Microsoft YaHei UI Light" w:cs="Arial"/>
        </w:rPr>
        <w:tab/>
        <w:t>Atelier Alfa spol. s.r.o., Brněnská 48, 586 01 Jihlava</w:t>
      </w:r>
    </w:p>
    <w:p w14:paraId="34DF1FA5" w14:textId="77777777" w:rsidR="0025096C" w:rsidRPr="005E30D7" w:rsidRDefault="0025096C" w:rsidP="0025096C">
      <w:pPr>
        <w:pStyle w:val="Zkladntext"/>
        <w:spacing w:line="276" w:lineRule="auto"/>
        <w:ind w:left="2977" w:hanging="2977"/>
        <w:rPr>
          <w:rFonts w:ascii="Microsoft YaHei UI Light" w:eastAsia="Microsoft YaHei UI Light" w:hAnsi="Microsoft YaHei UI Light" w:cs="Arial"/>
        </w:rPr>
      </w:pPr>
      <w:r w:rsidRPr="005E30D7">
        <w:rPr>
          <w:rFonts w:ascii="Microsoft YaHei UI Light" w:eastAsia="Microsoft YaHei UI Light" w:hAnsi="Microsoft YaHei UI Light" w:cs="Arial"/>
        </w:rPr>
        <w:t>Zakázkové číslo:</w:t>
      </w:r>
      <w:r w:rsidRPr="005E30D7">
        <w:rPr>
          <w:rFonts w:ascii="Microsoft YaHei UI Light" w:eastAsia="Microsoft YaHei UI Light" w:hAnsi="Microsoft YaHei UI Light" w:cs="Arial"/>
        </w:rPr>
        <w:tab/>
      </w:r>
      <w:r w:rsidRPr="002F4815">
        <w:rPr>
          <w:rFonts w:ascii="Microsoft YaHei UI Light" w:eastAsia="Microsoft YaHei UI Light" w:hAnsi="Microsoft YaHei UI Light" w:cs="Arial"/>
          <w:color w:val="auto"/>
        </w:rPr>
        <w:t>P1128/2025</w:t>
      </w:r>
    </w:p>
    <w:p w14:paraId="36A35776" w14:textId="77777777" w:rsidR="00FD447C" w:rsidRPr="005E30D7" w:rsidRDefault="00FD447C" w:rsidP="00FD447C">
      <w:pPr>
        <w:pStyle w:val="Zkladntext"/>
        <w:spacing w:line="276" w:lineRule="auto"/>
        <w:rPr>
          <w:rFonts w:ascii="Microsoft YaHei UI Light" w:eastAsia="Microsoft YaHei UI Light" w:hAnsi="Microsoft YaHei UI Light" w:cs="Arial"/>
        </w:rPr>
      </w:pPr>
    </w:p>
    <w:p w14:paraId="335F27E7" w14:textId="00E096A9" w:rsidR="00FD447C" w:rsidRPr="005E30D7" w:rsidRDefault="00FD447C" w:rsidP="00FD447C">
      <w:pPr>
        <w:pStyle w:val="Zkladntext"/>
        <w:spacing w:line="276" w:lineRule="auto"/>
        <w:ind w:left="2977" w:hanging="2977"/>
        <w:rPr>
          <w:rFonts w:ascii="Microsoft YaHei UI Light" w:eastAsia="Microsoft YaHei UI Light" w:hAnsi="Microsoft YaHei UI Light" w:cs="Arial"/>
        </w:rPr>
      </w:pPr>
      <w:proofErr w:type="gramStart"/>
      <w:r w:rsidRPr="005E30D7">
        <w:rPr>
          <w:rFonts w:ascii="Microsoft YaHei UI Light" w:eastAsia="Microsoft YaHei UI Light" w:hAnsi="Microsoft YaHei UI Light" w:cs="Arial"/>
        </w:rPr>
        <w:t>Datum :</w:t>
      </w:r>
      <w:proofErr w:type="gramEnd"/>
      <w:r w:rsidRPr="005E30D7">
        <w:rPr>
          <w:rFonts w:ascii="Microsoft YaHei UI Light" w:eastAsia="Microsoft YaHei UI Light" w:hAnsi="Microsoft YaHei UI Light" w:cs="Arial"/>
        </w:rPr>
        <w:tab/>
      </w:r>
      <w:r w:rsidRPr="005E30D7">
        <w:rPr>
          <w:rFonts w:ascii="Microsoft YaHei UI Light" w:eastAsia="Microsoft YaHei UI Light" w:hAnsi="Microsoft YaHei UI Light"/>
        </w:rPr>
        <w:fldChar w:fldCharType="begin"/>
      </w:r>
      <w:r w:rsidRPr="005E30D7">
        <w:rPr>
          <w:rFonts w:ascii="Microsoft YaHei UI Light" w:eastAsia="Microsoft YaHei UI Light" w:hAnsi="Microsoft YaHei UI Light" w:cs="Arial"/>
        </w:rPr>
        <w:instrText xml:space="preserve"> TIME \@ "d. MMMM yyyy" </w:instrText>
      </w:r>
      <w:r w:rsidRPr="005E30D7">
        <w:rPr>
          <w:rFonts w:ascii="Microsoft YaHei UI Light" w:eastAsia="Microsoft YaHei UI Light" w:hAnsi="Microsoft YaHei UI Light"/>
        </w:rPr>
        <w:fldChar w:fldCharType="separate"/>
      </w:r>
      <w:r w:rsidR="0025096C">
        <w:rPr>
          <w:rFonts w:ascii="Microsoft YaHei UI Light" w:eastAsia="Microsoft YaHei UI Light" w:hAnsi="Microsoft YaHei UI Light" w:cs="Arial"/>
          <w:noProof/>
        </w:rPr>
        <w:t>20. března 2025</w:t>
      </w:r>
      <w:r w:rsidRPr="005E30D7">
        <w:rPr>
          <w:rFonts w:ascii="Microsoft YaHei UI Light" w:eastAsia="Microsoft YaHei UI Light" w:hAnsi="Microsoft YaHei UI Light"/>
        </w:rPr>
        <w:fldChar w:fldCharType="end"/>
      </w:r>
    </w:p>
    <w:bookmarkEnd w:id="1"/>
    <w:bookmarkEnd w:id="2"/>
    <w:p w14:paraId="648AA12E" w14:textId="77777777" w:rsidR="00FD447C" w:rsidRDefault="00FD447C" w:rsidP="00FD447C">
      <w:pPr>
        <w:pStyle w:val="Zkladntext"/>
        <w:widowControl/>
        <w:spacing w:before="120" w:line="276" w:lineRule="auto"/>
        <w:jc w:val="left"/>
        <w:rPr>
          <w:rFonts w:ascii="Arial" w:hAnsi="Arial" w:cs="Arial"/>
          <w:b/>
          <w:bCs/>
          <w:sz w:val="40"/>
          <w:u w:val="single"/>
        </w:rPr>
      </w:pPr>
    </w:p>
    <w:p w14:paraId="4DCEE17D" w14:textId="4AC969FD" w:rsidR="00FD447C" w:rsidRPr="009F37D0" w:rsidRDefault="009F37D0" w:rsidP="009F37D0">
      <w:pPr>
        <w:pStyle w:val="Zkladntext"/>
        <w:widowControl/>
        <w:spacing w:before="120" w:line="276" w:lineRule="auto"/>
        <w:jc w:val="center"/>
        <w:rPr>
          <w:rFonts w:ascii="Microsoft YaHei UI" w:eastAsia="Microsoft YaHei UI" w:hAnsi="Microsoft YaHei UI" w:cs="Arial"/>
          <w:u w:val="single"/>
        </w:rPr>
      </w:pPr>
      <w:r w:rsidRPr="009F37D0">
        <w:rPr>
          <w:rFonts w:ascii="Microsoft YaHei UI" w:eastAsia="Microsoft YaHei UI" w:hAnsi="Microsoft YaHei UI" w:cstheme="minorBidi"/>
          <w:color w:val="auto"/>
          <w:sz w:val="50"/>
          <w:szCs w:val="50"/>
          <w:lang w:eastAsia="en-US"/>
        </w:rPr>
        <w:t>D.1.1.1 - Technická zpráva</w:t>
      </w:r>
    </w:p>
    <w:p w14:paraId="14AD6522" w14:textId="77777777" w:rsidR="00FD447C" w:rsidRDefault="00FD447C" w:rsidP="00FD447C">
      <w:pPr>
        <w:pStyle w:val="Zkladntext"/>
        <w:widowControl/>
        <w:spacing w:before="120" w:line="276" w:lineRule="auto"/>
        <w:rPr>
          <w:rFonts w:ascii="Arial" w:hAnsi="Arial" w:cs="Arial"/>
          <w:u w:val="single"/>
        </w:rPr>
      </w:pPr>
    </w:p>
    <w:p w14:paraId="5B0D9255" w14:textId="77777777" w:rsidR="00FD447C" w:rsidRDefault="00FD447C" w:rsidP="00FD447C">
      <w:pPr>
        <w:pStyle w:val="Zkladntext"/>
        <w:widowControl/>
        <w:spacing w:before="120" w:line="276" w:lineRule="auto"/>
        <w:rPr>
          <w:rFonts w:ascii="Arial" w:hAnsi="Arial" w:cs="Arial"/>
          <w:u w:val="single"/>
        </w:rPr>
      </w:pPr>
    </w:p>
    <w:p w14:paraId="32B39D92" w14:textId="77777777" w:rsidR="00FD447C" w:rsidRDefault="00FD447C" w:rsidP="00FD447C">
      <w:pPr>
        <w:pStyle w:val="Zkladntext"/>
        <w:widowControl/>
        <w:spacing w:before="120" w:line="276" w:lineRule="auto"/>
        <w:rPr>
          <w:rFonts w:ascii="Arial" w:hAnsi="Arial" w:cs="Arial"/>
          <w:u w:val="single"/>
        </w:rPr>
      </w:pPr>
    </w:p>
    <w:p w14:paraId="2FB0C9F3" w14:textId="77777777" w:rsidR="00FD447C" w:rsidRDefault="00FD447C" w:rsidP="00FD447C">
      <w:pPr>
        <w:pStyle w:val="Zkladntext"/>
        <w:widowControl/>
        <w:spacing w:before="120" w:line="276" w:lineRule="auto"/>
        <w:rPr>
          <w:rFonts w:ascii="Arial" w:hAnsi="Arial" w:cs="Arial"/>
          <w:u w:val="single"/>
        </w:rPr>
      </w:pPr>
    </w:p>
    <w:p w14:paraId="2C4035F0" w14:textId="77777777" w:rsidR="00FD447C" w:rsidRDefault="00FD447C" w:rsidP="00FD447C">
      <w:pPr>
        <w:pStyle w:val="Zkladntext"/>
        <w:widowControl/>
        <w:spacing w:before="120" w:line="276" w:lineRule="auto"/>
        <w:rPr>
          <w:rFonts w:ascii="Arial" w:hAnsi="Arial" w:cs="Arial"/>
          <w:u w:val="single"/>
        </w:rPr>
      </w:pPr>
    </w:p>
    <w:p w14:paraId="3661F6AE" w14:textId="77777777" w:rsidR="00FD447C" w:rsidRDefault="00FD447C" w:rsidP="00FD447C">
      <w:pPr>
        <w:pStyle w:val="Zkladntext"/>
        <w:widowControl/>
        <w:spacing w:before="120" w:line="276" w:lineRule="auto"/>
        <w:rPr>
          <w:rFonts w:ascii="Arial" w:hAnsi="Arial" w:cs="Arial"/>
        </w:rPr>
      </w:pPr>
    </w:p>
    <w:p w14:paraId="6741376B" w14:textId="77777777" w:rsidR="00FD447C" w:rsidRDefault="00FD447C" w:rsidP="00FD447C">
      <w:pPr>
        <w:pStyle w:val="Zkladntext"/>
        <w:widowControl/>
        <w:spacing w:before="120" w:line="276" w:lineRule="auto"/>
        <w:rPr>
          <w:rFonts w:ascii="Arial" w:hAnsi="Arial" w:cs="Arial"/>
        </w:rPr>
      </w:pPr>
    </w:p>
    <w:p w14:paraId="4BF7E547" w14:textId="77777777" w:rsidR="00FD447C" w:rsidRDefault="00FD447C" w:rsidP="00FD447C">
      <w:pPr>
        <w:pStyle w:val="Zkladntext"/>
        <w:widowControl/>
        <w:spacing w:before="120" w:line="276" w:lineRule="auto"/>
        <w:rPr>
          <w:rFonts w:ascii="Arial" w:hAnsi="Arial" w:cs="Arial"/>
        </w:rPr>
      </w:pPr>
    </w:p>
    <w:p w14:paraId="0023B3BB" w14:textId="77777777" w:rsidR="00FD447C" w:rsidRDefault="00FD447C" w:rsidP="00FD447C">
      <w:pPr>
        <w:pStyle w:val="Zkladntext"/>
        <w:widowControl/>
        <w:spacing w:before="120"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Telefon: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603 502 467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IČO: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18197621</w:t>
      </w:r>
    </w:p>
    <w:p w14:paraId="74B2C5BA" w14:textId="77777777" w:rsidR="00FD447C" w:rsidRPr="00DC332B" w:rsidRDefault="00FD447C" w:rsidP="00FD447C">
      <w:pPr>
        <w:pStyle w:val="Zkladntext"/>
        <w:widowControl/>
        <w:spacing w:before="120" w:line="276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DIČ: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CZ18197621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email: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hyperlink r:id="rId9" w:history="1">
        <w:r>
          <w:rPr>
            <w:rStyle w:val="Hypertextovodkaz"/>
            <w:rFonts w:ascii="Arial" w:eastAsiaTheme="majorEastAsia" w:hAnsi="Arial" w:cs="Arial"/>
            <w:b/>
            <w:bCs/>
            <w:sz w:val="16"/>
            <w:szCs w:val="16"/>
          </w:rPr>
          <w:t>atelier.alfa@ji.cz</w:t>
        </w:r>
      </w:hyperlink>
      <w:bookmarkEnd w:id="0"/>
    </w:p>
    <w:p w14:paraId="1F2E1555" w14:textId="77777777" w:rsidR="00A24316" w:rsidRDefault="00A24316" w:rsidP="00A24316">
      <w:pPr>
        <w:rPr>
          <w:b/>
          <w:sz w:val="18"/>
        </w:rPr>
      </w:pPr>
    </w:p>
    <w:p w14:paraId="40977B63" w14:textId="259BCA9C" w:rsidR="00B663D3" w:rsidRDefault="00A24316" w:rsidP="009E598A">
      <w:pPr>
        <w:jc w:val="center"/>
        <w:rPr>
          <w:rFonts w:ascii="Microsoft YaHei UI" w:eastAsia="Microsoft YaHei UI" w:hAnsi="Microsoft YaHei UI"/>
          <w:b/>
          <w:bCs/>
          <w:sz w:val="40"/>
          <w:szCs w:val="48"/>
          <w:lang w:eastAsia="cs-CZ"/>
        </w:rPr>
      </w:pPr>
      <w:r>
        <w:rPr>
          <w:rFonts w:ascii="Microsoft YaHei UI" w:eastAsia="Microsoft YaHei UI" w:hAnsi="Microsoft YaHei UI"/>
          <w:b/>
          <w:bCs/>
          <w:sz w:val="40"/>
          <w:szCs w:val="48"/>
          <w:lang w:eastAsia="cs-CZ"/>
        </w:rPr>
        <w:br w:type="column"/>
      </w:r>
    </w:p>
    <w:p w14:paraId="63C4B5F5" w14:textId="2B2EE1C1" w:rsidR="00F2579D" w:rsidRDefault="0050380F" w:rsidP="009E598A">
      <w:pPr>
        <w:jc w:val="center"/>
        <w:rPr>
          <w:rFonts w:ascii="Microsoft YaHei UI" w:eastAsia="Microsoft YaHei UI" w:hAnsi="Microsoft YaHei UI"/>
          <w:b/>
          <w:bCs/>
          <w:sz w:val="40"/>
          <w:szCs w:val="48"/>
          <w:lang w:eastAsia="cs-CZ"/>
        </w:rPr>
      </w:pPr>
      <w:r>
        <w:rPr>
          <w:rFonts w:ascii="Microsoft YaHei UI" w:eastAsia="Microsoft YaHei UI" w:hAnsi="Microsoft YaHei UI"/>
          <w:b/>
          <w:bCs/>
          <w:sz w:val="40"/>
          <w:szCs w:val="48"/>
          <w:lang w:eastAsia="cs-CZ"/>
        </w:rPr>
        <w:t xml:space="preserve">D.1.1.1 </w:t>
      </w:r>
      <w:r w:rsidR="004C4F22">
        <w:rPr>
          <w:rFonts w:ascii="Microsoft YaHei UI" w:eastAsia="Microsoft YaHei UI" w:hAnsi="Microsoft YaHei UI"/>
          <w:b/>
          <w:bCs/>
          <w:sz w:val="40"/>
          <w:szCs w:val="48"/>
          <w:lang w:eastAsia="cs-CZ"/>
        </w:rPr>
        <w:t>/</w:t>
      </w:r>
      <w:r>
        <w:rPr>
          <w:rFonts w:ascii="Microsoft YaHei UI" w:eastAsia="Microsoft YaHei UI" w:hAnsi="Microsoft YaHei UI"/>
          <w:b/>
          <w:bCs/>
          <w:sz w:val="40"/>
          <w:szCs w:val="48"/>
          <w:lang w:eastAsia="cs-CZ"/>
        </w:rPr>
        <w:t xml:space="preserve"> </w:t>
      </w:r>
      <w:r w:rsidR="00DB2FFD">
        <w:rPr>
          <w:rFonts w:ascii="Microsoft YaHei UI" w:eastAsia="Microsoft YaHei UI" w:hAnsi="Microsoft YaHei UI"/>
          <w:b/>
          <w:bCs/>
          <w:sz w:val="40"/>
          <w:szCs w:val="48"/>
          <w:lang w:eastAsia="cs-CZ"/>
        </w:rPr>
        <w:t>Technická zpráva</w:t>
      </w:r>
    </w:p>
    <w:p w14:paraId="79C66FA7" w14:textId="63813FD9" w:rsidR="009E598A" w:rsidRDefault="00F2579D" w:rsidP="005154E5">
      <w:pPr>
        <w:jc w:val="center"/>
        <w:rPr>
          <w:rFonts w:ascii="Microsoft YaHei UI" w:eastAsia="Microsoft YaHei UI" w:hAnsi="Microsoft YaHei UI"/>
          <w:b/>
          <w:bCs/>
          <w:color w:val="7F7F7F" w:themeColor="text1" w:themeTint="80"/>
          <w:sz w:val="28"/>
          <w:szCs w:val="36"/>
          <w:lang w:eastAsia="cs-CZ"/>
        </w:rPr>
      </w:pPr>
      <w:r w:rsidRPr="004C4F22">
        <w:rPr>
          <w:rFonts w:ascii="Microsoft YaHei UI" w:eastAsia="Microsoft YaHei UI" w:hAnsi="Microsoft YaHei UI"/>
          <w:b/>
          <w:bCs/>
          <w:color w:val="7F7F7F" w:themeColor="text1" w:themeTint="80"/>
          <w:sz w:val="28"/>
          <w:szCs w:val="36"/>
          <w:lang w:eastAsia="cs-CZ"/>
        </w:rPr>
        <w:t>Architektonicko – stavební řešení</w:t>
      </w:r>
    </w:p>
    <w:p w14:paraId="35376671" w14:textId="77777777" w:rsidR="00C03058" w:rsidRDefault="00C03058" w:rsidP="00C03058">
      <w:pPr>
        <w:jc w:val="left"/>
        <w:rPr>
          <w:rFonts w:ascii="Microsoft YaHei UI" w:eastAsia="Microsoft YaHei UI" w:hAnsi="Microsoft YaHei UI"/>
          <w:b/>
          <w:bCs/>
          <w:sz w:val="24"/>
          <w:szCs w:val="32"/>
          <w:lang w:eastAsia="cs-CZ"/>
        </w:rPr>
      </w:pPr>
    </w:p>
    <w:p w14:paraId="2961CA87" w14:textId="77777777" w:rsidR="00C03058" w:rsidRDefault="00C03058" w:rsidP="00C03058">
      <w:pPr>
        <w:jc w:val="left"/>
        <w:rPr>
          <w:rFonts w:ascii="Microsoft YaHei UI" w:eastAsia="Microsoft YaHei UI" w:hAnsi="Microsoft YaHei UI"/>
          <w:b/>
          <w:bCs/>
          <w:sz w:val="24"/>
          <w:szCs w:val="32"/>
          <w:lang w:eastAsia="cs-CZ"/>
        </w:rPr>
      </w:pPr>
      <w:r>
        <w:rPr>
          <w:rFonts w:ascii="Microsoft YaHei UI" w:eastAsia="Microsoft YaHei UI" w:hAnsi="Microsoft YaHei UI"/>
          <w:b/>
          <w:bCs/>
          <w:sz w:val="24"/>
          <w:szCs w:val="32"/>
          <w:lang w:eastAsia="cs-CZ"/>
        </w:rPr>
        <w:t>OBSAH ZPRÁVY:</w:t>
      </w:r>
    </w:p>
    <w:p w14:paraId="4AA99761" w14:textId="77777777" w:rsidR="00296059" w:rsidRDefault="00296059" w:rsidP="00C03058">
      <w:pPr>
        <w:jc w:val="left"/>
        <w:rPr>
          <w:rFonts w:ascii="Microsoft YaHei UI" w:eastAsia="Microsoft YaHei UI" w:hAnsi="Microsoft YaHei UI"/>
          <w:b/>
          <w:bCs/>
          <w:sz w:val="24"/>
          <w:szCs w:val="32"/>
          <w:lang w:eastAsia="cs-CZ"/>
        </w:rPr>
      </w:pPr>
    </w:p>
    <w:p w14:paraId="3A6D83B2" w14:textId="509D68E9" w:rsidR="00296059" w:rsidRDefault="00296059">
      <w:pPr>
        <w:pStyle w:val="Obsah1"/>
        <w:tabs>
          <w:tab w:val="left" w:pos="1200"/>
          <w:tab w:val="right" w:leader="dot" w:pos="9487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r>
        <w:rPr>
          <w:rFonts w:ascii="Microsoft YaHei UI" w:eastAsia="Microsoft YaHei UI" w:hAnsi="Microsoft YaHei UI"/>
          <w:b w:val="0"/>
          <w:bCs w:val="0"/>
          <w:sz w:val="24"/>
          <w:szCs w:val="32"/>
          <w:lang w:eastAsia="cs-CZ"/>
        </w:rPr>
        <w:fldChar w:fldCharType="begin"/>
      </w:r>
      <w:r>
        <w:rPr>
          <w:rFonts w:ascii="Microsoft YaHei UI" w:eastAsia="Microsoft YaHei UI" w:hAnsi="Microsoft YaHei UI"/>
          <w:b w:val="0"/>
          <w:bCs w:val="0"/>
          <w:sz w:val="24"/>
          <w:szCs w:val="32"/>
          <w:lang w:eastAsia="cs-CZ"/>
        </w:rPr>
        <w:instrText xml:space="preserve"> TOC \h \z \u \t "Nadpis 5;1" </w:instrText>
      </w:r>
      <w:r>
        <w:rPr>
          <w:rFonts w:ascii="Microsoft YaHei UI" w:eastAsia="Microsoft YaHei UI" w:hAnsi="Microsoft YaHei UI"/>
          <w:b w:val="0"/>
          <w:bCs w:val="0"/>
          <w:sz w:val="24"/>
          <w:szCs w:val="32"/>
          <w:lang w:eastAsia="cs-CZ"/>
        </w:rPr>
        <w:fldChar w:fldCharType="separate"/>
      </w:r>
      <w:hyperlink w:anchor="_Toc178754927" w:history="1">
        <w:r w:rsidRPr="00B15CC2">
          <w:rPr>
            <w:rStyle w:val="Hypertextovodkaz"/>
            <w:noProof/>
          </w:rPr>
          <w:t>D.1.1.1.01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B15CC2">
          <w:rPr>
            <w:rStyle w:val="Hypertextovodkaz"/>
            <w:noProof/>
          </w:rPr>
          <w:t>Základní architektonické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_Toc178754927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347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6620F6B" w14:textId="6973766D" w:rsidR="00296059" w:rsidRDefault="00296059">
      <w:pPr>
        <w:pStyle w:val="Obsah1"/>
        <w:tabs>
          <w:tab w:val="left" w:pos="1200"/>
          <w:tab w:val="right" w:leader="dot" w:pos="9487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8754928" w:history="1">
        <w:r w:rsidRPr="00B15CC2">
          <w:rPr>
            <w:rStyle w:val="Hypertextovodkaz"/>
            <w:noProof/>
          </w:rPr>
          <w:t>D.1.1.1.02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B15CC2">
          <w:rPr>
            <w:rStyle w:val="Hypertextovodkaz"/>
            <w:noProof/>
          </w:rPr>
          <w:t>Stavebně 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_Toc178754928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347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AF647D9" w14:textId="4DA4E5BD" w:rsidR="00296059" w:rsidRDefault="00296059">
      <w:pPr>
        <w:pStyle w:val="Obsah1"/>
        <w:tabs>
          <w:tab w:val="left" w:pos="1200"/>
          <w:tab w:val="right" w:leader="dot" w:pos="9487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8754929" w:history="1">
        <w:r w:rsidRPr="00B15CC2">
          <w:rPr>
            <w:rStyle w:val="Hypertextovodkaz"/>
            <w:noProof/>
          </w:rPr>
          <w:t>D.1.1.1.03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B15CC2">
          <w:rPr>
            <w:rStyle w:val="Hypertextovodkaz"/>
            <w:noProof/>
          </w:rPr>
          <w:t>Provozní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_Toc178754929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347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52F30B6" w14:textId="342EE230" w:rsidR="00296059" w:rsidRDefault="00296059">
      <w:pPr>
        <w:pStyle w:val="Obsah1"/>
        <w:tabs>
          <w:tab w:val="left" w:pos="1200"/>
          <w:tab w:val="right" w:leader="dot" w:pos="9487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8754930" w:history="1">
        <w:r w:rsidRPr="00B15CC2">
          <w:rPr>
            <w:rStyle w:val="Hypertextovodkaz"/>
            <w:noProof/>
          </w:rPr>
          <w:t>D.1.1.1.04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B15CC2">
          <w:rPr>
            <w:rStyle w:val="Hypertextovodkaz"/>
            <w:noProof/>
          </w:rPr>
          <w:t>Požadavky na technické vlastnosti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_Toc178754930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347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E6CB100" w14:textId="0F3358F1" w:rsidR="00296059" w:rsidRDefault="00296059">
      <w:pPr>
        <w:pStyle w:val="Obsah1"/>
        <w:tabs>
          <w:tab w:val="left" w:pos="1200"/>
          <w:tab w:val="right" w:leader="dot" w:pos="9487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8754931" w:history="1">
        <w:r w:rsidRPr="00B15CC2">
          <w:rPr>
            <w:rStyle w:val="Hypertextovodkaz"/>
            <w:noProof/>
          </w:rPr>
          <w:t>D.1.1.1.05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B15CC2">
          <w:rPr>
            <w:rStyle w:val="Hypertextovodkaz"/>
            <w:noProof/>
          </w:rPr>
          <w:t>Podmínky přístupnosti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_Toc178754931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347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7A36FD7" w14:textId="0ACF22A6" w:rsidR="00C03058" w:rsidRPr="000B305E" w:rsidRDefault="00296059" w:rsidP="00C03058">
      <w:pPr>
        <w:jc w:val="left"/>
        <w:rPr>
          <w:rFonts w:ascii="Microsoft YaHei UI" w:eastAsia="Microsoft YaHei UI" w:hAnsi="Microsoft YaHei UI"/>
          <w:b/>
          <w:bCs/>
          <w:sz w:val="24"/>
          <w:szCs w:val="32"/>
          <w:lang w:eastAsia="cs-CZ"/>
        </w:rPr>
      </w:pPr>
      <w:r>
        <w:rPr>
          <w:rFonts w:ascii="Microsoft YaHei UI" w:eastAsia="Microsoft YaHei UI" w:hAnsi="Microsoft YaHei UI"/>
          <w:b/>
          <w:bCs/>
          <w:sz w:val="24"/>
          <w:szCs w:val="32"/>
          <w:lang w:eastAsia="cs-CZ"/>
        </w:rPr>
        <w:fldChar w:fldCharType="end"/>
      </w:r>
    </w:p>
    <w:p w14:paraId="700CA8A0" w14:textId="726DFD4A" w:rsidR="00DB4C96" w:rsidRDefault="00C03058" w:rsidP="003616D6">
      <w:pPr>
        <w:pStyle w:val="Nadpis5"/>
      </w:pPr>
      <w:bookmarkStart w:id="3" w:name="_Toc177481712"/>
      <w:bookmarkStart w:id="4" w:name="_Toc177481873"/>
      <w:r>
        <w:br w:type="column"/>
      </w:r>
      <w:bookmarkStart w:id="5" w:name="_Toc178754927"/>
      <w:r w:rsidR="003616D6">
        <w:lastRenderedPageBreak/>
        <w:t>Z</w:t>
      </w:r>
      <w:r w:rsidR="001E0FEA" w:rsidRPr="001E0FEA">
        <w:t>ákladní architektonické řešení</w:t>
      </w:r>
      <w:bookmarkEnd w:id="3"/>
      <w:bookmarkEnd w:id="4"/>
      <w:bookmarkEnd w:id="5"/>
    </w:p>
    <w:p w14:paraId="740F6784" w14:textId="77777777" w:rsidR="004271DE" w:rsidRDefault="004271DE" w:rsidP="000E6AFA">
      <w:pPr>
        <w:pStyle w:val="Nadpis6"/>
      </w:pPr>
      <w:r w:rsidRPr="00951BC0">
        <w:t xml:space="preserve">PROSTOROVÁ KOMPOZICE </w:t>
      </w:r>
      <w:r>
        <w:t>A OKOLÍ</w:t>
      </w:r>
    </w:p>
    <w:p w14:paraId="406A9FD1" w14:textId="77777777" w:rsidR="002D72C3" w:rsidRDefault="002D72C3" w:rsidP="002D72C3">
      <w:pPr>
        <w:pStyle w:val="Normln1"/>
      </w:pPr>
      <w:r>
        <w:t>Jedná se o stávající stav beze změn.</w:t>
      </w:r>
    </w:p>
    <w:p w14:paraId="298C9133" w14:textId="77777777" w:rsidR="004271DE" w:rsidRDefault="004271DE" w:rsidP="000E6AFA">
      <w:pPr>
        <w:pStyle w:val="Nadpis6"/>
        <w:rPr>
          <w:lang w:eastAsia="cs-CZ"/>
        </w:rPr>
      </w:pPr>
      <w:r>
        <w:rPr>
          <w:lang w:eastAsia="cs-CZ"/>
        </w:rPr>
        <w:t>ZÁKLADNÍ ARCHITEKTONICKÉ ŘEŠENÍ</w:t>
      </w:r>
    </w:p>
    <w:p w14:paraId="6005A956" w14:textId="77777777" w:rsidR="00BE53EA" w:rsidRDefault="00BE53EA" w:rsidP="00BE53EA">
      <w:pPr>
        <w:pStyle w:val="Normln1"/>
      </w:pPr>
      <w:bookmarkStart w:id="6" w:name="_Toc177481713"/>
      <w:bookmarkStart w:id="7" w:name="_Toc177481874"/>
      <w:bookmarkStart w:id="8" w:name="_Toc178754928"/>
      <w:r>
        <w:t xml:space="preserve">Proběhne pouze výměna starých oken. Bude se jedna kompletně o dřevěná tzv. EURO (borovice) okna s izolačním trojsklem. Barva oken bude ve stejném odstínu jako stávající. Tedy cca RAL 6001 (tmavě zelená) </w:t>
      </w:r>
    </w:p>
    <w:p w14:paraId="6BD1F391" w14:textId="77777777" w:rsidR="00BE53EA" w:rsidRDefault="00BE53EA" w:rsidP="00BE53EA">
      <w:pPr>
        <w:rPr>
          <w:lang w:eastAsia="cs-CZ"/>
        </w:rPr>
      </w:pPr>
      <w:r>
        <w:rPr>
          <w:lang w:eastAsia="cs-CZ"/>
        </w:rPr>
        <w:t>Charakter navržených stavebních prací a charakter záměru výměny oken si nevyžaduje.</w:t>
      </w:r>
    </w:p>
    <w:tbl>
      <w:tblPr>
        <w:tblStyle w:val="Prosttabulka1"/>
        <w:tblW w:w="0" w:type="auto"/>
        <w:tblLook w:val="0420" w:firstRow="1" w:lastRow="0" w:firstColumn="0" w:lastColumn="0" w:noHBand="0" w:noVBand="1"/>
      </w:tblPr>
      <w:tblGrid>
        <w:gridCol w:w="4743"/>
        <w:gridCol w:w="4744"/>
      </w:tblGrid>
      <w:tr w:rsidR="00BE53EA" w:rsidRPr="00BE53EA" w14:paraId="5DEE8847" w14:textId="77777777" w:rsidTr="00BE53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43" w:type="dxa"/>
          </w:tcPr>
          <w:p w14:paraId="6255CD2D" w14:textId="22EEE1E3" w:rsidR="00BE53EA" w:rsidRPr="00BE53EA" w:rsidRDefault="00BE53EA" w:rsidP="00BE53EA">
            <w:r>
              <w:t>Popis</w:t>
            </w:r>
          </w:p>
        </w:tc>
        <w:tc>
          <w:tcPr>
            <w:tcW w:w="4744" w:type="dxa"/>
          </w:tcPr>
          <w:p w14:paraId="10AD2845" w14:textId="415C8FFD" w:rsidR="00BE53EA" w:rsidRPr="00BE53EA" w:rsidRDefault="00BE53EA" w:rsidP="00BE53EA">
            <w:r>
              <w:t>Detaily</w:t>
            </w:r>
          </w:p>
        </w:tc>
      </w:tr>
      <w:tr w:rsidR="00BE53EA" w:rsidRPr="00BE53EA" w14:paraId="6F8E2894" w14:textId="77777777" w:rsidTr="00BE5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43" w:type="dxa"/>
          </w:tcPr>
          <w:p w14:paraId="4084EA79" w14:textId="3BB799DF" w:rsidR="00BE53EA" w:rsidRDefault="00BE53EA" w:rsidP="00BE53EA">
            <w:r>
              <w:t>Výměna oken</w:t>
            </w:r>
          </w:p>
        </w:tc>
        <w:tc>
          <w:tcPr>
            <w:tcW w:w="4744" w:type="dxa"/>
          </w:tcPr>
          <w:p w14:paraId="46240986" w14:textId="0D96CD44" w:rsidR="00BE53EA" w:rsidRDefault="00BE53EA" w:rsidP="00BE53EA">
            <w:r>
              <w:t>Proběhne pouze výměna starých oken</w:t>
            </w:r>
          </w:p>
        </w:tc>
      </w:tr>
      <w:tr w:rsidR="00BE53EA" w:rsidRPr="00BE53EA" w14:paraId="71E14113" w14:textId="77777777" w:rsidTr="00BE53EA">
        <w:tc>
          <w:tcPr>
            <w:tcW w:w="4743" w:type="dxa"/>
          </w:tcPr>
          <w:p w14:paraId="4DDBA657" w14:textId="698A5762" w:rsidR="00BE53EA" w:rsidRDefault="00BE53EA" w:rsidP="00BE53EA">
            <w:r>
              <w:t>Typ oken</w:t>
            </w:r>
          </w:p>
        </w:tc>
        <w:tc>
          <w:tcPr>
            <w:tcW w:w="4744" w:type="dxa"/>
          </w:tcPr>
          <w:p w14:paraId="7E893C75" w14:textId="7B473093" w:rsidR="00BE53EA" w:rsidRDefault="00BE53EA" w:rsidP="00BE53EA">
            <w:r>
              <w:t>Dřevěná EURO (borovice) okna s izolačním trojsklem</w:t>
            </w:r>
          </w:p>
        </w:tc>
      </w:tr>
      <w:tr w:rsidR="00BE53EA" w:rsidRPr="00BE53EA" w14:paraId="31B31DA0" w14:textId="77777777" w:rsidTr="00BE5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43" w:type="dxa"/>
          </w:tcPr>
          <w:p w14:paraId="55F8DDBC" w14:textId="3F844E6E" w:rsidR="00BE53EA" w:rsidRDefault="00BE53EA" w:rsidP="00BE53EA">
            <w:r>
              <w:t>Barva oken</w:t>
            </w:r>
          </w:p>
        </w:tc>
        <w:tc>
          <w:tcPr>
            <w:tcW w:w="4744" w:type="dxa"/>
          </w:tcPr>
          <w:p w14:paraId="475F6504" w14:textId="51C19A7E" w:rsidR="00BE53EA" w:rsidRDefault="00BE53EA" w:rsidP="00BE53EA">
            <w:r>
              <w:t>Stejný odstín jako stávající, cca RAL 6001 (tmavě zelená)</w:t>
            </w:r>
          </w:p>
        </w:tc>
      </w:tr>
      <w:tr w:rsidR="00BE53EA" w:rsidRPr="00BE53EA" w14:paraId="7EE359FC" w14:textId="77777777" w:rsidTr="00BE53EA">
        <w:tc>
          <w:tcPr>
            <w:tcW w:w="4743" w:type="dxa"/>
          </w:tcPr>
          <w:p w14:paraId="385C322E" w14:textId="730021D0" w:rsidR="00BE53EA" w:rsidRDefault="00BE53EA" w:rsidP="00BE53EA">
            <w:r>
              <w:t>Charakter prací</w:t>
            </w:r>
          </w:p>
        </w:tc>
        <w:tc>
          <w:tcPr>
            <w:tcW w:w="4744" w:type="dxa"/>
          </w:tcPr>
          <w:p w14:paraId="43FDE913" w14:textId="671E1FC5" w:rsidR="00BE53EA" w:rsidRDefault="00BE53EA" w:rsidP="00BE53EA">
            <w:r>
              <w:t>Nevyžaduje zvláštní opatření</w:t>
            </w:r>
          </w:p>
        </w:tc>
      </w:tr>
    </w:tbl>
    <w:p w14:paraId="2C019A2F" w14:textId="77777777" w:rsidR="00BE53EA" w:rsidRPr="00BE53EA" w:rsidRDefault="00BE53EA" w:rsidP="00BE53EA"/>
    <w:p w14:paraId="3D0933BC" w14:textId="7EC6CF09" w:rsidR="001E0FEA" w:rsidRDefault="003616D6" w:rsidP="003616D6">
      <w:pPr>
        <w:pStyle w:val="Nadpis5"/>
      </w:pPr>
      <w:r>
        <w:t>S</w:t>
      </w:r>
      <w:r w:rsidR="001E0FEA" w:rsidRPr="001E0FEA">
        <w:t>tavebně technické řešení</w:t>
      </w:r>
      <w:bookmarkEnd w:id="6"/>
      <w:bookmarkEnd w:id="7"/>
      <w:bookmarkEnd w:id="8"/>
    </w:p>
    <w:p w14:paraId="37C2B2AF" w14:textId="77777777" w:rsidR="00007893" w:rsidRDefault="00007893" w:rsidP="00007893">
      <w:pPr>
        <w:pStyle w:val="Nadpis6"/>
        <w:rPr>
          <w:lang w:eastAsia="cs-CZ"/>
        </w:rPr>
      </w:pPr>
      <w:r>
        <w:rPr>
          <w:lang w:eastAsia="cs-CZ"/>
        </w:rPr>
        <w:t>KONCEPCE STAVEBNĚ TECHNICKÉHO ŘEŠENÍ</w:t>
      </w:r>
    </w:p>
    <w:p w14:paraId="2CD07CA6" w14:textId="77777777" w:rsidR="00224268" w:rsidRPr="00B82712" w:rsidRDefault="00224268" w:rsidP="00224268">
      <w:pPr>
        <w:rPr>
          <w:lang w:eastAsia="cs-CZ"/>
        </w:rPr>
      </w:pPr>
      <w:r>
        <w:rPr>
          <w:lang w:eastAsia="cs-CZ"/>
        </w:rPr>
        <w:t>Jedná se pouze o výměnu oken. V části, kde se nachází pódium, budou zazděny stávající tři podélná okna, která za celu dobu nenašla svá využití a jsou trvale zakryta.</w:t>
      </w:r>
    </w:p>
    <w:p w14:paraId="18292007" w14:textId="77777777" w:rsidR="00007893" w:rsidRDefault="00007893" w:rsidP="00007893">
      <w:pPr>
        <w:pStyle w:val="Nadpis6"/>
        <w:rPr>
          <w:lang w:eastAsia="cs-CZ"/>
        </w:rPr>
      </w:pPr>
      <w:r>
        <w:rPr>
          <w:lang w:eastAsia="cs-CZ"/>
        </w:rPr>
        <w:t>TECHNOLOGICKÉ ŘEŠENÍ</w:t>
      </w:r>
    </w:p>
    <w:p w14:paraId="164A4BE1" w14:textId="77777777" w:rsidR="0043632F" w:rsidRPr="00852CE4" w:rsidRDefault="0043632F" w:rsidP="0043632F">
      <w:r>
        <w:t>Vybourání stávajících oken včetně venkovních parapetů i vnitřních kamenných. Zapravení špalet pro snazší osazení nových pozic. Osazení nových oken, zapravení ostění. Osazení parapetů venkovních a vnitřních Výmalba.</w:t>
      </w:r>
    </w:p>
    <w:p w14:paraId="065FDA0D" w14:textId="77777777" w:rsidR="009E3FAE" w:rsidRPr="00852CE4" w:rsidRDefault="009E3FAE" w:rsidP="00C50734"/>
    <w:p w14:paraId="48BA7A74" w14:textId="708D9298" w:rsidR="00110F64" w:rsidRPr="009E3FAE" w:rsidRDefault="000574AA" w:rsidP="000574AA">
      <w:pPr>
        <w:jc w:val="center"/>
        <w:rPr>
          <w:rFonts w:ascii="Microsoft YaHei UI" w:eastAsia="Microsoft YaHei UI" w:hAnsi="Microsoft YaHei UI"/>
          <w:b/>
          <w:bCs/>
          <w:sz w:val="22"/>
          <w:szCs w:val="28"/>
          <w:u w:val="single"/>
          <w:lang w:eastAsia="cs-CZ"/>
        </w:rPr>
      </w:pPr>
      <w:r w:rsidRPr="009E3FAE">
        <w:rPr>
          <w:rFonts w:ascii="Microsoft YaHei UI" w:eastAsia="Microsoft YaHei UI" w:hAnsi="Microsoft YaHei UI"/>
          <w:b/>
          <w:bCs/>
          <w:sz w:val="22"/>
          <w:szCs w:val="28"/>
          <w:u w:val="single"/>
          <w:lang w:eastAsia="cs-CZ"/>
        </w:rPr>
        <w:t>ZÁKLADNÍ TECHNICKÝ POPIS STAVBY</w:t>
      </w:r>
    </w:p>
    <w:p w14:paraId="34F886F0" w14:textId="77777777" w:rsidR="00110F64" w:rsidRPr="00354E20" w:rsidRDefault="00110F64" w:rsidP="00110F64">
      <w:pPr>
        <w:pStyle w:val="Normln1"/>
        <w:jc w:val="center"/>
        <w:rPr>
          <w:i/>
          <w:iCs/>
        </w:rPr>
      </w:pPr>
      <w:r w:rsidRPr="00354E20">
        <w:rPr>
          <w:i/>
          <w:iCs/>
        </w:rPr>
        <w:t xml:space="preserve">Tato dokumentace nenahrazuje podrobnou dokumentaci pro </w:t>
      </w:r>
      <w:r>
        <w:rPr>
          <w:i/>
          <w:iCs/>
        </w:rPr>
        <w:t>provádění</w:t>
      </w:r>
      <w:r w:rsidRPr="00354E20">
        <w:rPr>
          <w:i/>
          <w:iCs/>
        </w:rPr>
        <w:t xml:space="preserve"> stavby. Dokumentace je provedena</w:t>
      </w:r>
      <w:r>
        <w:rPr>
          <w:i/>
          <w:iCs/>
        </w:rPr>
        <w:t xml:space="preserve"> v</w:t>
      </w:r>
      <w:r w:rsidRPr="00354E20">
        <w:rPr>
          <w:i/>
          <w:iCs/>
        </w:rPr>
        <w:t xml:space="preserve"> rozsahu </w:t>
      </w:r>
      <w:r>
        <w:rPr>
          <w:i/>
          <w:iCs/>
        </w:rPr>
        <w:t xml:space="preserve">a obsahu </w:t>
      </w:r>
      <w:r w:rsidRPr="00354E20">
        <w:rPr>
          <w:i/>
          <w:iCs/>
        </w:rPr>
        <w:t xml:space="preserve">pro účely </w:t>
      </w:r>
      <w:r>
        <w:rPr>
          <w:i/>
          <w:iCs/>
        </w:rPr>
        <w:t>povolení stavby</w:t>
      </w:r>
      <w:r w:rsidRPr="00354E20">
        <w:rPr>
          <w:i/>
          <w:iCs/>
        </w:rPr>
        <w:t>. Projektant nemůže nést plnou zodpovědnost za případné nesrovnalosti, či chyby při provádění stavby při použití této dokumentace, která neslouží primárně tomuto účelu.</w:t>
      </w:r>
      <w:r>
        <w:rPr>
          <w:i/>
          <w:iCs/>
        </w:rPr>
        <w:t xml:space="preserve"> Pokud stavebník tuto dokumentaci použije pro provádění stavby, je povinen také nést zodpovědnost a případný postih sankcemi v případě zjištění této skutečnosti příslušnými úřady.</w:t>
      </w:r>
    </w:p>
    <w:p w14:paraId="3D5D7403" w14:textId="77777777" w:rsidR="00110F64" w:rsidRDefault="00110F64" w:rsidP="00110F64">
      <w:r w:rsidRPr="009D7494">
        <w:t xml:space="preserve">Dokumentace pro </w:t>
      </w:r>
      <w:r>
        <w:t xml:space="preserve">povolení stavby </w:t>
      </w:r>
      <w:r w:rsidRPr="009D7494">
        <w:t xml:space="preserve">je zjednodušená forma projektové dokumentace, jejímž primárním účelem je specifikace obecných požadavků na výstavbu. Veškeré podrobnosti, konkrétní technické řešení, včetně finálního dimenzováni prvků a veškerých detailů, jsou až součástí obsahu dokumentace pro provádění stavby. V tomto stupni je proveden pouze </w:t>
      </w:r>
      <w:r>
        <w:t xml:space="preserve">hrubý </w:t>
      </w:r>
      <w:r w:rsidRPr="009D7494">
        <w:t xml:space="preserve">návrh, a tudíž zpracovatel této projektové </w:t>
      </w:r>
      <w:r w:rsidRPr="009D7494">
        <w:lastRenderedPageBreak/>
        <w:t>dokumentace nepřebírá v plné míře jakékoli záruky a odpovědnost za případné škody, vzniklé použitím této dokumentace k jiným účelům, než k jakým je určena.</w:t>
      </w:r>
    </w:p>
    <w:p w14:paraId="4538743A" w14:textId="77777777" w:rsidR="00110F64" w:rsidRPr="009D7494" w:rsidRDefault="00110F64" w:rsidP="00110F64">
      <w:r>
        <w:t>INFORMACE PRO PŘÍPADNÉ POUŽITÍ TÉTO DOKUMENTACE PRO VÝBĚROVÉ ŘÍZENÍ</w:t>
      </w:r>
    </w:p>
    <w:p w14:paraId="21CFA672" w14:textId="77777777" w:rsidR="00110F64" w:rsidRPr="00470C78" w:rsidRDefault="00110F64" w:rsidP="00110F64">
      <w:r w:rsidRPr="009D7494">
        <w:t>Při použití této dokumentace pro výběr zhotovitele se předpokládá, že účastníci výběrového řízení budou na potřebné odborné úrovni, nezbytné k dopracování realizační, výrobní a dílenské dokumentace, či jejich zajištění, stejně jako k následné realizaci díla</w:t>
      </w:r>
      <w:r>
        <w:t xml:space="preserve"> </w:t>
      </w:r>
      <w:r w:rsidRPr="009D7494">
        <w:t>a budou plně odpovědní za odborné stanovení celkového rozsahu činností a prací včetně potřebného materiálu, nezbytných ke zhotoveni díla, na základě údajů definovaných v této projektové dokumentaci. Účastníci výběrového řízení jsou při tvorbě cenové nabídky povinni zohlednit všechny další nezbytné náklady spojené s realizaci díla, a to včetně těch, které nejsou přímo uvedeny, či primo nevyplývají z této projektové dokumentace. Za případné chybějící položky v cenové nabídce, které budou potřebné pro realizaci díla, plně odpovídá účastník výběrového řízení. Souhlas s výše uvedeným vyjadřuje každý účastník výběrového řízení podáním cenové nabídky.</w:t>
      </w:r>
    </w:p>
    <w:p w14:paraId="363120EE" w14:textId="2F5CB6C0" w:rsidR="00110F64" w:rsidRDefault="00147334" w:rsidP="00147334">
      <w:pPr>
        <w:pStyle w:val="Nadpis6"/>
        <w:rPr>
          <w:lang w:eastAsia="cs-CZ"/>
        </w:rPr>
      </w:pPr>
      <w:r w:rsidRPr="00420DC0">
        <w:rPr>
          <w:lang w:eastAsia="cs-CZ"/>
        </w:rPr>
        <w:t>POPIS STÁVAJÍCÍHO STAVU</w:t>
      </w:r>
    </w:p>
    <w:p w14:paraId="3EA68EC5" w14:textId="77777777" w:rsidR="0078629C" w:rsidRDefault="0078629C" w:rsidP="0078629C">
      <w:bookmarkStart w:id="9" w:name="_popis_navrženého_stavebně"/>
      <w:bookmarkStart w:id="10" w:name="_Hlk153616660"/>
      <w:bookmarkStart w:id="11" w:name="_Toc38023774"/>
      <w:bookmarkEnd w:id="9"/>
      <w:r w:rsidRPr="00E52BE1">
        <w:t>Horácké divadlo Jihlava se nachází v Jihlavě v ulici Komenského. Bylo založeno v roce 1940 a je významnou kulturní institucí v kraji Vysočina. Stavba je cenným architektonickým objektem a řadí se mezi významná kulturní zařízení v regionu.</w:t>
      </w:r>
    </w:p>
    <w:p w14:paraId="16BFEB71" w14:textId="77777777" w:rsidR="0078629C" w:rsidRDefault="0078629C" w:rsidP="0078629C">
      <w:r w:rsidRPr="00E52BE1">
        <w:t>Budova divadla byla navržena ve funkcionalistickém stylu, který byl v první polovině 20. století velmi populární. Má několik nadzemních podlaží a charakteristický modernistický vzhled, který je typický pro tuto architektonickou éru. Hlavní průčelí budovy je jednoduché a elegantní, s výraznými horizontálními liniemi a velkými okny, které zajišťují dostatek světla v interiéru.</w:t>
      </w:r>
    </w:p>
    <w:p w14:paraId="5BB819A7" w14:textId="77777777" w:rsidR="0078629C" w:rsidRDefault="0078629C" w:rsidP="0078629C">
      <w:r w:rsidRPr="00E52BE1">
        <w:t>Předmětem tohoto projektu je výměna stávajících okenních výplní v části „C“ budovy. Stávající okna jsou již zastaralá a jejich technický stav nevyhovuje současným standardům. Nové výplně budou nejen esteticky sladěny s původním designem budovy, ale také splní moderní požadavky na tepelnou a zvukovou izolaci, což přispěje k celkovému zvýšení komfortu pro návštěvníky i zaměstnance divadla.</w:t>
      </w:r>
    </w:p>
    <w:p w14:paraId="40BD0012" w14:textId="77777777" w:rsidR="0078629C" w:rsidRDefault="0078629C" w:rsidP="0078629C">
      <w:r>
        <w:t>Nosné</w:t>
      </w:r>
      <w:r w:rsidRPr="00E52BE1">
        <w:t xml:space="preserve"> konstrukce jsou v dobrém stavu a nevyžadují opravy. Historický průzkum potvrdil význam budovy jako kulturní památky a zdůraznil potřebu zachování jejího původního vzhledu. Statické posouzení nosných konstrukcí </w:t>
      </w:r>
      <w:r>
        <w:t>projekt nevyžaduje.</w:t>
      </w:r>
    </w:p>
    <w:bookmarkEnd w:id="10"/>
    <w:bookmarkEnd w:id="11"/>
    <w:p w14:paraId="18BC46A4" w14:textId="77777777" w:rsidR="00D837DA" w:rsidRDefault="00D837DA" w:rsidP="000574AA">
      <w:pPr>
        <w:jc w:val="center"/>
        <w:rPr>
          <w:rFonts w:ascii="Microsoft YaHei UI" w:eastAsia="Microsoft YaHei UI" w:hAnsi="Microsoft YaHei UI"/>
          <w:b/>
          <w:bCs/>
          <w:sz w:val="22"/>
          <w:u w:val="single"/>
          <w:lang w:eastAsia="cs-CZ"/>
        </w:rPr>
      </w:pPr>
    </w:p>
    <w:p w14:paraId="454E7649" w14:textId="273AE051" w:rsidR="00110F64" w:rsidRDefault="00110F64" w:rsidP="000574AA">
      <w:pPr>
        <w:jc w:val="center"/>
        <w:rPr>
          <w:rFonts w:ascii="Microsoft YaHei UI" w:eastAsia="Microsoft YaHei UI" w:hAnsi="Microsoft YaHei UI"/>
          <w:b/>
          <w:bCs/>
          <w:sz w:val="22"/>
          <w:u w:val="single"/>
          <w:lang w:eastAsia="cs-CZ"/>
        </w:rPr>
      </w:pPr>
      <w:r w:rsidRPr="009E3FAE">
        <w:rPr>
          <w:rFonts w:ascii="Microsoft YaHei UI" w:eastAsia="Microsoft YaHei UI" w:hAnsi="Microsoft YaHei UI"/>
          <w:b/>
          <w:bCs/>
          <w:sz w:val="22"/>
          <w:u w:val="single"/>
          <w:lang w:eastAsia="cs-CZ"/>
        </w:rPr>
        <w:t>STAVEBNĚ TECHNICKÉ ŘEŠENÍ</w:t>
      </w:r>
    </w:p>
    <w:p w14:paraId="440DD3CB" w14:textId="77FDB818" w:rsidR="002C2CF1" w:rsidRDefault="002C2CF1" w:rsidP="002C2CF1">
      <w:r>
        <w:t>Stavební činnosti a jsou navrženy tak, aby nedošlo v průběhu výstavby a užívání k situaci, která by měla za následek ztrátu stability a následné poškození stavby. Konstrukce jsou navrženy z obvyklých materiálů, předpokládá se obvyklé zatížení pro dané prostory po celou dobu životnosti stavby</w:t>
      </w:r>
      <w:r w:rsidR="00251FFA">
        <w:t xml:space="preserve">. </w:t>
      </w:r>
      <w:r>
        <w:t>Při vlastním provádění stavby budou použity příslušné technologické postupy dané výrobci. Použité výrobky budou splňovat příslušné požadavky na stupeň kvality a jakosti. V případě použití jiných</w:t>
      </w:r>
      <w:r w:rsidR="0054539C">
        <w:t xml:space="preserve">, </w:t>
      </w:r>
      <w:r>
        <w:t>než navržených materiálů musí tyto nové materiály vykazovat stejné či lepší mechanické vlastnosti než materiály původně navržené. Jakákoliv změna bude konzultována s projektantem a autorizovaným statikem. Prvky nosného charakteru budou posouzeny statickým výpočtem a odsouhlaseny autorizovaným statikem na základě požadavku zhotovitele.</w:t>
      </w:r>
    </w:p>
    <w:p w14:paraId="3F90E1F9" w14:textId="77777777" w:rsidR="00D837DA" w:rsidRPr="007704F7" w:rsidRDefault="00D837DA" w:rsidP="00D837DA">
      <w:pPr>
        <w:pStyle w:val="Nadpis6"/>
      </w:pPr>
      <w:r w:rsidRPr="007704F7">
        <w:lastRenderedPageBreak/>
        <w:t>PŘÍPRAVA ÚZEMÍ A ZAŘÍZENÍ STAVENIŠTĚ</w:t>
      </w:r>
    </w:p>
    <w:p w14:paraId="3439E9CF" w14:textId="77777777" w:rsidR="00D837DA" w:rsidRPr="00592C7E" w:rsidRDefault="00D837DA" w:rsidP="00D837DA">
      <w:r>
        <w:t xml:space="preserve">Před zahájení veškerých prací je stavebník povinen provést vytyčení inženýrských sítí v prostoru staveniště a přístupu na pozemek. V rámci přípravy území bude příslušným způsobem zamezeno přístupu nepovolaným osobo, či veřejnosti na staveniště (výstražné pásky, </w:t>
      </w:r>
      <w:proofErr w:type="gramStart"/>
      <w:r>
        <w:t>plot,</w:t>
      </w:r>
      <w:proofErr w:type="gramEnd"/>
      <w:r>
        <w:t xml:space="preserve"> apod.). Před vjezdem vozidel na veřejné komunikace budou veškerá vozidla očištěna na staveništi, aby nedošlo k znečištění místní komunikace. Bude provedeno oplocení a zajištění staveniště proti vstupu nepovolaných osob. </w:t>
      </w:r>
    </w:p>
    <w:p w14:paraId="2CCB6BFD" w14:textId="77777777" w:rsidR="00D837DA" w:rsidRDefault="00D837DA" w:rsidP="00D837DA">
      <w:pPr>
        <w:pStyle w:val="Nadpis6"/>
      </w:pPr>
      <w:r>
        <w:t>POPIS NAVRHOVANÉHO STAVU</w:t>
      </w:r>
    </w:p>
    <w:p w14:paraId="508938CF" w14:textId="77777777" w:rsidR="00124DEF" w:rsidRPr="003F187E" w:rsidRDefault="00124DEF" w:rsidP="00124DEF">
      <w:pPr>
        <w:rPr>
          <w:rFonts w:ascii="Microsoft YaHei UI Light" w:eastAsia="Microsoft YaHei UI Light" w:hAnsi="Microsoft YaHei UI Light"/>
        </w:rPr>
      </w:pPr>
      <w:r w:rsidRPr="003F187E">
        <w:rPr>
          <w:rFonts w:ascii="Microsoft YaHei UI Light" w:eastAsia="Microsoft YaHei UI Light" w:hAnsi="Microsoft YaHei UI Light"/>
        </w:rPr>
        <w:t>Jedná se o udržovací práce.</w:t>
      </w:r>
    </w:p>
    <w:p w14:paraId="3B554354" w14:textId="77777777" w:rsidR="00124DEF" w:rsidRDefault="00124DEF" w:rsidP="00124DEF">
      <w:pPr>
        <w:rPr>
          <w:rFonts w:ascii="Microsoft YaHei UI Light" w:eastAsia="Microsoft YaHei UI Light" w:hAnsi="Microsoft YaHei UI Light"/>
        </w:rPr>
      </w:pPr>
      <w:r w:rsidRPr="003F187E">
        <w:rPr>
          <w:rFonts w:ascii="Microsoft YaHei UI Light" w:eastAsia="Microsoft YaHei UI Light" w:hAnsi="Microsoft YaHei UI Light"/>
        </w:rPr>
        <w:t xml:space="preserve">Okna budou vybourána a osazena nová, dřevěná </w:t>
      </w:r>
      <w:r>
        <w:rPr>
          <w:rFonts w:ascii="Microsoft YaHei UI Light" w:eastAsia="Microsoft YaHei UI Light" w:hAnsi="Microsoft YaHei UI Light"/>
        </w:rPr>
        <w:t xml:space="preserve">EURO z borovice </w:t>
      </w:r>
      <w:r w:rsidRPr="003F187E">
        <w:rPr>
          <w:rFonts w:ascii="Microsoft YaHei UI Light" w:eastAsia="Microsoft YaHei UI Light" w:hAnsi="Microsoft YaHei UI Light"/>
        </w:rPr>
        <w:t xml:space="preserve">s izolačním zasklením pomocí trojskla. Barva </w:t>
      </w:r>
      <w:r>
        <w:rPr>
          <w:rFonts w:ascii="Microsoft YaHei UI Light" w:eastAsia="Microsoft YaHei UI Light" w:hAnsi="Microsoft YaHei UI Light"/>
        </w:rPr>
        <w:t xml:space="preserve">zelená RAL cca 6001 dle stávající barvy oken. </w:t>
      </w:r>
      <w:r w:rsidRPr="003F187E">
        <w:rPr>
          <w:rFonts w:ascii="Microsoft YaHei UI Light" w:eastAsia="Microsoft YaHei UI Light" w:hAnsi="Microsoft YaHei UI Light"/>
        </w:rPr>
        <w:t>Veškerá okna budou opatřena novými měděnými parapety</w:t>
      </w:r>
      <w:r>
        <w:rPr>
          <w:rFonts w:ascii="Microsoft YaHei UI Light" w:eastAsia="Microsoft YaHei UI Light" w:hAnsi="Microsoft YaHei UI Light"/>
        </w:rPr>
        <w:t xml:space="preserve"> v exteriéru a v interiéru plastovými komůrkovými.</w:t>
      </w:r>
    </w:p>
    <w:p w14:paraId="5104B718" w14:textId="77777777" w:rsidR="00124DEF" w:rsidRDefault="00124DEF" w:rsidP="00124DEF">
      <w:pPr>
        <w:rPr>
          <w:rFonts w:ascii="Microsoft YaHei UI Light" w:eastAsia="Microsoft YaHei UI Light" w:hAnsi="Microsoft YaHei UI Light"/>
        </w:rPr>
      </w:pPr>
      <w:r>
        <w:rPr>
          <w:rFonts w:ascii="Microsoft YaHei UI Light" w:eastAsia="Microsoft YaHei UI Light" w:hAnsi="Microsoft YaHei UI Light"/>
        </w:rPr>
        <w:t>Okna budou dodána včetně vnitřních žaluzií.</w:t>
      </w:r>
    </w:p>
    <w:p w14:paraId="084F5426" w14:textId="77777777" w:rsidR="00124DEF" w:rsidRDefault="00124DEF" w:rsidP="00124DEF">
      <w:r>
        <w:t xml:space="preserve">V rámci stavebních prací také proběhne zazdění stávajících tří oken za pódiem, která za celou dobu užívání v praxi nenašla své využití a jsou tak pouze prostorem pro tepelné ztráty budovy </w:t>
      </w:r>
      <w:r>
        <w:rPr>
          <w:lang w:eastAsia="cs-CZ"/>
        </w:rPr>
        <w:t>a jeden parapet ve 2.NP, kde se v současnosti nachází balkonové dveře se zábradlím</w:t>
      </w:r>
      <w:r>
        <w:t>. Bude tedy zazděno klasickým způsobem buď CPP nebo keramickými bloky dle stávající tloušťky přilehlé stěny. Následně bude doplněna jak vnitřní, tak i venkovní omítka.</w:t>
      </w:r>
    </w:p>
    <w:tbl>
      <w:tblPr>
        <w:tblStyle w:val="Prosttabulka1"/>
        <w:tblW w:w="0" w:type="auto"/>
        <w:tblLook w:val="0420" w:firstRow="1" w:lastRow="0" w:firstColumn="0" w:lastColumn="0" w:noHBand="0" w:noVBand="1"/>
      </w:tblPr>
      <w:tblGrid>
        <w:gridCol w:w="4743"/>
        <w:gridCol w:w="4744"/>
      </w:tblGrid>
      <w:tr w:rsidR="00124DEF" w:rsidRPr="00124DEF" w14:paraId="3CFCFC6C" w14:textId="77777777" w:rsidTr="00124D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43" w:type="dxa"/>
          </w:tcPr>
          <w:p w14:paraId="089AC608" w14:textId="506C9D64" w:rsidR="00124DEF" w:rsidRPr="00124DEF" w:rsidRDefault="00124DEF" w:rsidP="00124DEF">
            <w:r>
              <w:t>Práce</w:t>
            </w:r>
          </w:p>
        </w:tc>
        <w:tc>
          <w:tcPr>
            <w:tcW w:w="4744" w:type="dxa"/>
          </w:tcPr>
          <w:p w14:paraId="34ABC6F9" w14:textId="71DEDD37" w:rsidR="00124DEF" w:rsidRPr="00124DEF" w:rsidRDefault="00124DEF" w:rsidP="00124DEF">
            <w:r>
              <w:t>Detaily</w:t>
            </w:r>
          </w:p>
        </w:tc>
      </w:tr>
      <w:tr w:rsidR="00124DEF" w:rsidRPr="00124DEF" w14:paraId="31022307" w14:textId="77777777" w:rsidTr="00124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43" w:type="dxa"/>
          </w:tcPr>
          <w:p w14:paraId="49FB84E3" w14:textId="3A06A194" w:rsidR="00124DEF" w:rsidRDefault="00124DEF" w:rsidP="00124DEF">
            <w:r>
              <w:t>Výměna oken</w:t>
            </w:r>
          </w:p>
        </w:tc>
        <w:tc>
          <w:tcPr>
            <w:tcW w:w="4744" w:type="dxa"/>
          </w:tcPr>
          <w:p w14:paraId="5125C4F7" w14:textId="2B718308" w:rsidR="00124DEF" w:rsidRDefault="00124DEF" w:rsidP="00124DEF">
            <w:r>
              <w:t>Nová dřevěná EURO okna z borovice s trojsklem, barva zelená RAL cca 6001</w:t>
            </w:r>
          </w:p>
        </w:tc>
      </w:tr>
      <w:tr w:rsidR="00124DEF" w:rsidRPr="00124DEF" w14:paraId="30B272EF" w14:textId="77777777" w:rsidTr="00124DEF">
        <w:tc>
          <w:tcPr>
            <w:tcW w:w="4743" w:type="dxa"/>
          </w:tcPr>
          <w:p w14:paraId="046EF499" w14:textId="48F012DD" w:rsidR="00124DEF" w:rsidRDefault="00124DEF" w:rsidP="00124DEF">
            <w:r>
              <w:t>Parapety</w:t>
            </w:r>
          </w:p>
        </w:tc>
        <w:tc>
          <w:tcPr>
            <w:tcW w:w="4744" w:type="dxa"/>
          </w:tcPr>
          <w:p w14:paraId="2FAA3B52" w14:textId="3D109289" w:rsidR="00124DEF" w:rsidRDefault="00124DEF" w:rsidP="00124DEF">
            <w:r>
              <w:t>Nové měděné parapety v exteriéru, plastové komůrkové v interiéru</w:t>
            </w:r>
          </w:p>
        </w:tc>
      </w:tr>
      <w:tr w:rsidR="00124DEF" w:rsidRPr="00124DEF" w14:paraId="29C156A0" w14:textId="77777777" w:rsidTr="00124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43" w:type="dxa"/>
          </w:tcPr>
          <w:p w14:paraId="30691B5D" w14:textId="7924F377" w:rsidR="00124DEF" w:rsidRDefault="00124DEF" w:rsidP="00124DEF">
            <w:r>
              <w:t>Žaluzie</w:t>
            </w:r>
          </w:p>
        </w:tc>
        <w:tc>
          <w:tcPr>
            <w:tcW w:w="4744" w:type="dxa"/>
          </w:tcPr>
          <w:p w14:paraId="4B4B7B2D" w14:textId="199D170A" w:rsidR="00124DEF" w:rsidRDefault="00124DEF" w:rsidP="00124DEF">
            <w:r>
              <w:t>Dodány vnitřní žaluzie</w:t>
            </w:r>
          </w:p>
        </w:tc>
      </w:tr>
      <w:tr w:rsidR="00124DEF" w:rsidRPr="00124DEF" w14:paraId="2CF1D9F5" w14:textId="77777777" w:rsidTr="00124DEF">
        <w:tc>
          <w:tcPr>
            <w:tcW w:w="4743" w:type="dxa"/>
          </w:tcPr>
          <w:p w14:paraId="588A3B37" w14:textId="55436864" w:rsidR="00124DEF" w:rsidRDefault="00124DEF" w:rsidP="00124DEF">
            <w:r>
              <w:t>Zazdění oken</w:t>
            </w:r>
          </w:p>
        </w:tc>
        <w:tc>
          <w:tcPr>
            <w:tcW w:w="4744" w:type="dxa"/>
          </w:tcPr>
          <w:p w14:paraId="4A0E9834" w14:textId="16089CBF" w:rsidR="00124DEF" w:rsidRDefault="00124DEF" w:rsidP="00124DEF">
            <w:r>
              <w:t>Zazdění tří oken za pódiem a jednoho parapetu ve 2.NP</w:t>
            </w:r>
          </w:p>
        </w:tc>
      </w:tr>
      <w:tr w:rsidR="00124DEF" w:rsidRPr="00124DEF" w14:paraId="2BD52FC6" w14:textId="77777777" w:rsidTr="00124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43" w:type="dxa"/>
          </w:tcPr>
          <w:p w14:paraId="50380B4E" w14:textId="2C969AB8" w:rsidR="00124DEF" w:rsidRDefault="00124DEF" w:rsidP="00124DEF">
            <w:r>
              <w:t>Materiál zazdění</w:t>
            </w:r>
          </w:p>
        </w:tc>
        <w:tc>
          <w:tcPr>
            <w:tcW w:w="4744" w:type="dxa"/>
          </w:tcPr>
          <w:p w14:paraId="11169EC2" w14:textId="28BA4BE1" w:rsidR="00124DEF" w:rsidRDefault="00124DEF" w:rsidP="00124DEF">
            <w:r>
              <w:t>CPP nebo keramické bloky dle tloušťky stěny</w:t>
            </w:r>
          </w:p>
        </w:tc>
      </w:tr>
      <w:tr w:rsidR="00124DEF" w:rsidRPr="00124DEF" w14:paraId="086C4800" w14:textId="77777777" w:rsidTr="00124DEF">
        <w:tc>
          <w:tcPr>
            <w:tcW w:w="4743" w:type="dxa"/>
          </w:tcPr>
          <w:p w14:paraId="1DF462E5" w14:textId="3D12EFA2" w:rsidR="00124DEF" w:rsidRDefault="00124DEF" w:rsidP="00124DEF">
            <w:r>
              <w:t>Omítka</w:t>
            </w:r>
          </w:p>
        </w:tc>
        <w:tc>
          <w:tcPr>
            <w:tcW w:w="4744" w:type="dxa"/>
          </w:tcPr>
          <w:p w14:paraId="4382B526" w14:textId="1A7FE635" w:rsidR="00124DEF" w:rsidRDefault="00124DEF" w:rsidP="00124DEF">
            <w:r>
              <w:t>Doplnění vnitřní a venkovní omítky</w:t>
            </w:r>
          </w:p>
        </w:tc>
      </w:tr>
    </w:tbl>
    <w:p w14:paraId="35114968" w14:textId="77777777" w:rsidR="00124DEF" w:rsidRPr="00124DEF" w:rsidRDefault="00124DEF" w:rsidP="00124DEF"/>
    <w:p w14:paraId="3764FCFB" w14:textId="0890C63A" w:rsidR="00D837DA" w:rsidRPr="003F119F" w:rsidRDefault="00D837DA" w:rsidP="00D837DA"/>
    <w:p w14:paraId="2C690470" w14:textId="42173E88" w:rsidR="00D837DA" w:rsidRDefault="00D837DA" w:rsidP="00D837DA">
      <w:pPr>
        <w:jc w:val="center"/>
        <w:rPr>
          <w:rFonts w:ascii="Microsoft YaHei UI" w:eastAsia="Microsoft YaHei UI" w:hAnsi="Microsoft YaHei UI"/>
          <w:b/>
          <w:bCs/>
          <w:sz w:val="22"/>
          <w:u w:val="single"/>
          <w:lang w:eastAsia="cs-CZ"/>
        </w:rPr>
      </w:pPr>
      <w:r>
        <w:rPr>
          <w:rFonts w:ascii="Microsoft YaHei UI" w:eastAsia="Microsoft YaHei UI" w:hAnsi="Microsoft YaHei UI"/>
          <w:b/>
          <w:bCs/>
          <w:sz w:val="22"/>
          <w:u w:val="single"/>
          <w:lang w:eastAsia="cs-CZ"/>
        </w:rPr>
        <w:t>KONSTRUKČNÍ</w:t>
      </w:r>
      <w:r w:rsidRPr="009E3FAE">
        <w:rPr>
          <w:rFonts w:ascii="Microsoft YaHei UI" w:eastAsia="Microsoft YaHei UI" w:hAnsi="Microsoft YaHei UI"/>
          <w:b/>
          <w:bCs/>
          <w:sz w:val="22"/>
          <w:u w:val="single"/>
          <w:lang w:eastAsia="cs-CZ"/>
        </w:rPr>
        <w:t xml:space="preserve"> ŘEŠENÍ</w:t>
      </w:r>
    </w:p>
    <w:p w14:paraId="7C5EB0B6" w14:textId="77777777" w:rsidR="00BA1020" w:rsidRDefault="00BA1020" w:rsidP="00BA1020">
      <w:pPr>
        <w:pStyle w:val="Normln1"/>
        <w:rPr>
          <w:rFonts w:ascii="Microsoft YaHei" w:eastAsiaTheme="majorEastAsia" w:hAnsi="Microsoft YaHei" w:cstheme="majorBidi"/>
          <w:b/>
          <w:iCs/>
        </w:rPr>
      </w:pPr>
    </w:p>
    <w:p w14:paraId="57AE2682" w14:textId="77777777" w:rsidR="00BA1020" w:rsidRDefault="00BA1020" w:rsidP="00BA1020">
      <w:r>
        <w:t>Konstrukční řešení si podstata stavebních prací a předmět dokumentace nevyžaduje.</w:t>
      </w:r>
    </w:p>
    <w:p w14:paraId="31A44235" w14:textId="77777777" w:rsidR="00D837DA" w:rsidRPr="00760B90" w:rsidRDefault="00D837DA" w:rsidP="002C2CF1"/>
    <w:p w14:paraId="4A5A820A" w14:textId="77777777" w:rsidR="0085359A" w:rsidRDefault="003616D6" w:rsidP="005273A0">
      <w:pPr>
        <w:pStyle w:val="Nadpis5"/>
      </w:pPr>
      <w:bookmarkStart w:id="12" w:name="_Toc177481714"/>
      <w:bookmarkStart w:id="13" w:name="_Toc177481875"/>
      <w:bookmarkStart w:id="14" w:name="_Toc178754929"/>
      <w:r>
        <w:lastRenderedPageBreak/>
        <w:t>P</w:t>
      </w:r>
      <w:r w:rsidR="001E0FEA" w:rsidRPr="001E0FEA">
        <w:t>rovozní řešení</w:t>
      </w:r>
      <w:bookmarkStart w:id="15" w:name="_Toc177481715"/>
      <w:bookmarkStart w:id="16" w:name="_Toc177481876"/>
      <w:bookmarkEnd w:id="12"/>
      <w:bookmarkEnd w:id="13"/>
      <w:bookmarkEnd w:id="14"/>
    </w:p>
    <w:p w14:paraId="0BBAAD9F" w14:textId="77777777" w:rsidR="00A63478" w:rsidRPr="00AA65A2" w:rsidRDefault="00A63478" w:rsidP="00A63478">
      <w:pPr>
        <w:rPr>
          <w:lang w:eastAsia="cs-CZ"/>
        </w:rPr>
      </w:pPr>
      <w:bookmarkStart w:id="17" w:name="_Toc178754930"/>
      <w:r>
        <w:rPr>
          <w:lang w:eastAsia="cs-CZ"/>
        </w:rPr>
        <w:t>Charakter navržených stavebních prací a charakter záměru výměny oken si nevyžaduje.</w:t>
      </w:r>
    </w:p>
    <w:p w14:paraId="4EFDE478" w14:textId="2A744A7E" w:rsidR="001E0FEA" w:rsidRDefault="003616D6" w:rsidP="005273A0">
      <w:pPr>
        <w:pStyle w:val="Nadpis5"/>
      </w:pPr>
      <w:r>
        <w:t>P</w:t>
      </w:r>
      <w:r w:rsidR="001E0FEA" w:rsidRPr="001E0FEA">
        <w:t>ožadavky na technické vlastnosti stavby</w:t>
      </w:r>
      <w:bookmarkEnd w:id="15"/>
      <w:bookmarkEnd w:id="16"/>
      <w:bookmarkEnd w:id="17"/>
    </w:p>
    <w:p w14:paraId="49CC9557" w14:textId="662F01E2" w:rsidR="00907EEF" w:rsidRDefault="00A63478" w:rsidP="00907EEF">
      <w:pPr>
        <w:rPr>
          <w:lang w:eastAsia="zh-CN"/>
        </w:rPr>
      </w:pPr>
      <w:r>
        <w:rPr>
          <w:lang w:eastAsia="zh-CN"/>
        </w:rPr>
        <w:t>Vše bude provedeno</w:t>
      </w:r>
      <w:r w:rsidR="00BF5614">
        <w:rPr>
          <w:lang w:eastAsia="zh-CN"/>
        </w:rPr>
        <w:t xml:space="preserve"> z tradičních materiálů a stavebních postupů. Nejsou kladeny žádné zvýšení technické požadavky na vlastnosti.</w:t>
      </w:r>
    </w:p>
    <w:p w14:paraId="6013C7E8" w14:textId="2F3ADA4B" w:rsidR="0057400C" w:rsidRDefault="0057400C" w:rsidP="0057400C">
      <w:pPr>
        <w:rPr>
          <w:lang w:eastAsia="zh-CN"/>
        </w:rPr>
      </w:pPr>
      <w:r>
        <w:rPr>
          <w:lang w:eastAsia="zh-CN"/>
        </w:rPr>
        <w:t>Mimo technické vlastnosti jsou st</w:t>
      </w:r>
      <w:r>
        <w:t xml:space="preserve">avební činnosti </w:t>
      </w:r>
      <w:r w:rsidR="00A63478">
        <w:t>budou prováděny</w:t>
      </w:r>
      <w:r>
        <w:t xml:space="preserve"> tak, aby nedošlo v průběhu výstavby a užívání k situaci, která by měla za následek ztrátu stability a následné poškození stavby. Konstrukce jsou navrženy z obvyklých materiálů</w:t>
      </w:r>
      <w:r w:rsidR="00767433">
        <w:t xml:space="preserve">. </w:t>
      </w:r>
      <w:r>
        <w:t>Při vlastním provádění stavby budou použity příslušné technologické postupy dané výrobci. Použité výrobky budou splňovat příslušné požadavky na stupeň kvality a jakosti. V případě použití jiných</w:t>
      </w:r>
      <w:r w:rsidR="00C073E8">
        <w:t>,</w:t>
      </w:r>
      <w:r>
        <w:t xml:space="preserve"> než navržených materiálů musí tyto nové materiály vykazovat stejné či lepší mechanické vlastnosti než materiály původně navržené. Jakákoliv změna bude konzultována s projektantem a autorizovaným statikem. Prvky nosného charakteru budou posouzeny statickým výpočtem a odsouhlaseny autorizovaným statikem na základě požadavku zhotovitele.</w:t>
      </w:r>
    </w:p>
    <w:p w14:paraId="47BFBC94" w14:textId="5F95E871" w:rsidR="004C7825" w:rsidRDefault="003616D6" w:rsidP="003616D6">
      <w:pPr>
        <w:pStyle w:val="Nadpis5"/>
      </w:pPr>
      <w:bookmarkStart w:id="18" w:name="_Toc177481716"/>
      <w:bookmarkStart w:id="19" w:name="_Toc177481877"/>
      <w:bookmarkStart w:id="20" w:name="_Toc178754931"/>
      <w:r>
        <w:t>P</w:t>
      </w:r>
      <w:r w:rsidR="001E0FEA" w:rsidRPr="001E0FEA">
        <w:t>odmínky přístupnosti</w:t>
      </w:r>
      <w:bookmarkEnd w:id="18"/>
      <w:bookmarkEnd w:id="19"/>
      <w:bookmarkEnd w:id="20"/>
    </w:p>
    <w:p w14:paraId="1AF580F5" w14:textId="77777777" w:rsidR="00A63478" w:rsidRPr="00AA65A2" w:rsidRDefault="00A63478" w:rsidP="00A63478">
      <w:pPr>
        <w:rPr>
          <w:lang w:eastAsia="cs-CZ"/>
        </w:rPr>
      </w:pPr>
      <w:r>
        <w:rPr>
          <w:lang w:eastAsia="cs-CZ"/>
        </w:rPr>
        <w:t>Charakter navržených stavebních prací a charakter záměru výměny oken si nevyžaduje.</w:t>
      </w:r>
    </w:p>
    <w:p w14:paraId="54F93437" w14:textId="77777777" w:rsidR="009C6315" w:rsidRDefault="009C6315" w:rsidP="009C6315">
      <w:pPr>
        <w:rPr>
          <w:lang w:eastAsia="cs-CZ"/>
        </w:rPr>
      </w:pPr>
      <w:r>
        <w:rPr>
          <w:lang w:eastAsia="cs-CZ"/>
        </w:rPr>
        <w:t>- - -</w:t>
      </w:r>
    </w:p>
    <w:p w14:paraId="7754F440" w14:textId="71891A17" w:rsidR="009C6315" w:rsidRDefault="009C6315" w:rsidP="009C6315">
      <w:pPr>
        <w:rPr>
          <w:rFonts w:ascii="Microsoft YaHei UI" w:eastAsia="Microsoft YaHei UI" w:hAnsi="Microsoft YaHei UI"/>
          <w:b/>
          <w:bCs/>
          <w:lang w:eastAsia="cs-CZ"/>
        </w:rPr>
      </w:pPr>
      <w:r w:rsidRPr="007B5EE3">
        <w:rPr>
          <w:rFonts w:ascii="Microsoft YaHei UI" w:eastAsia="Microsoft YaHei UI" w:hAnsi="Microsoft YaHei UI"/>
          <w:b/>
          <w:bCs/>
          <w:lang w:eastAsia="cs-CZ"/>
        </w:rPr>
        <w:t>V</w:t>
      </w:r>
      <w:r>
        <w:rPr>
          <w:rFonts w:ascii="Microsoft YaHei UI" w:eastAsia="Microsoft YaHei UI" w:hAnsi="Microsoft YaHei UI"/>
          <w:b/>
          <w:bCs/>
          <w:lang w:eastAsia="cs-CZ"/>
        </w:rPr>
        <w:t> </w:t>
      </w:r>
      <w:r w:rsidR="00A8129D">
        <w:rPr>
          <w:rFonts w:ascii="Microsoft YaHei UI" w:eastAsia="Microsoft YaHei UI" w:hAnsi="Microsoft YaHei UI"/>
          <w:b/>
          <w:bCs/>
          <w:lang w:eastAsia="cs-CZ"/>
        </w:rPr>
        <w:t>Jihlavě</w:t>
      </w:r>
      <w:r>
        <w:rPr>
          <w:rFonts w:ascii="Microsoft YaHei UI" w:eastAsia="Microsoft YaHei UI" w:hAnsi="Microsoft YaHei UI"/>
          <w:b/>
          <w:bCs/>
          <w:lang w:eastAsia="cs-CZ"/>
        </w:rPr>
        <w:t xml:space="preserve"> </w:t>
      </w:r>
      <w:r w:rsidRPr="00B909CF">
        <w:rPr>
          <w:rFonts w:ascii="Microsoft YaHei UI" w:eastAsia="Microsoft YaHei UI" w:hAnsi="Microsoft YaHei UI"/>
          <w:b/>
          <w:bCs/>
          <w:lang w:eastAsia="cs-CZ"/>
        </w:rPr>
        <w:fldChar w:fldCharType="begin"/>
      </w:r>
      <w:r w:rsidRPr="00B909CF">
        <w:rPr>
          <w:rFonts w:ascii="Microsoft YaHei UI" w:eastAsia="Microsoft YaHei UI" w:hAnsi="Microsoft YaHei UI"/>
          <w:b/>
          <w:bCs/>
          <w:lang w:eastAsia="cs-CZ"/>
        </w:rPr>
        <w:instrText xml:space="preserve"> TIME \@ "d. MMMM yyyy" </w:instrText>
      </w:r>
      <w:r w:rsidRPr="00B909CF">
        <w:rPr>
          <w:rFonts w:ascii="Microsoft YaHei UI" w:eastAsia="Microsoft YaHei UI" w:hAnsi="Microsoft YaHei UI"/>
          <w:b/>
          <w:bCs/>
          <w:lang w:eastAsia="cs-CZ"/>
        </w:rPr>
        <w:fldChar w:fldCharType="separate"/>
      </w:r>
      <w:r w:rsidR="0025096C">
        <w:rPr>
          <w:rFonts w:ascii="Microsoft YaHei UI" w:eastAsia="Microsoft YaHei UI" w:hAnsi="Microsoft YaHei UI"/>
          <w:b/>
          <w:bCs/>
          <w:noProof/>
          <w:lang w:eastAsia="cs-CZ"/>
        </w:rPr>
        <w:t>20. března 2025</w:t>
      </w:r>
      <w:r w:rsidRPr="00B909CF">
        <w:rPr>
          <w:rFonts w:ascii="Microsoft YaHei UI" w:eastAsia="Microsoft YaHei UI" w:hAnsi="Microsoft YaHei UI"/>
          <w:b/>
          <w:bCs/>
          <w:lang w:eastAsia="cs-CZ"/>
        </w:rPr>
        <w:fldChar w:fldCharType="end"/>
      </w:r>
      <w:r>
        <w:rPr>
          <w:rFonts w:ascii="Microsoft YaHei UI" w:eastAsia="Microsoft YaHei UI" w:hAnsi="Microsoft YaHei UI"/>
          <w:b/>
          <w:bCs/>
          <w:lang w:eastAsia="cs-CZ"/>
        </w:rPr>
        <w:tab/>
      </w:r>
      <w:r>
        <w:rPr>
          <w:rFonts w:ascii="Microsoft YaHei UI" w:eastAsia="Microsoft YaHei UI" w:hAnsi="Microsoft YaHei UI"/>
          <w:b/>
          <w:bCs/>
          <w:lang w:eastAsia="cs-CZ"/>
        </w:rPr>
        <w:tab/>
      </w:r>
      <w:r>
        <w:rPr>
          <w:rFonts w:ascii="Microsoft YaHei UI" w:eastAsia="Microsoft YaHei UI" w:hAnsi="Microsoft YaHei UI"/>
          <w:b/>
          <w:bCs/>
          <w:lang w:eastAsia="cs-CZ"/>
        </w:rPr>
        <w:tab/>
      </w:r>
      <w:r>
        <w:rPr>
          <w:rFonts w:ascii="Microsoft YaHei UI" w:eastAsia="Microsoft YaHei UI" w:hAnsi="Microsoft YaHei UI"/>
          <w:b/>
          <w:bCs/>
          <w:lang w:eastAsia="cs-CZ"/>
        </w:rPr>
        <w:tab/>
      </w:r>
      <w:r>
        <w:rPr>
          <w:rFonts w:ascii="Microsoft YaHei UI" w:eastAsia="Microsoft YaHei UI" w:hAnsi="Microsoft YaHei UI"/>
          <w:b/>
          <w:bCs/>
          <w:lang w:eastAsia="cs-CZ"/>
        </w:rPr>
        <w:tab/>
      </w:r>
    </w:p>
    <w:p w14:paraId="20E6E558" w14:textId="3496C1A7" w:rsidR="009C6315" w:rsidRPr="009C6315" w:rsidRDefault="009C6315" w:rsidP="009C6315">
      <w:pPr>
        <w:jc w:val="right"/>
        <w:rPr>
          <w:lang w:eastAsia="cs-CZ"/>
        </w:rPr>
      </w:pPr>
      <w:r>
        <w:rPr>
          <w:rFonts w:ascii="Microsoft YaHei UI" w:eastAsia="Microsoft YaHei UI" w:hAnsi="Microsoft YaHei UI"/>
          <w:b/>
          <w:bCs/>
          <w:lang w:eastAsia="cs-CZ"/>
        </w:rPr>
        <w:t>Vypracoval:</w:t>
      </w:r>
      <w:r>
        <w:rPr>
          <w:rFonts w:ascii="Microsoft YaHei UI" w:eastAsia="Microsoft YaHei UI" w:hAnsi="Microsoft YaHei UI"/>
          <w:b/>
          <w:bCs/>
          <w:lang w:eastAsia="cs-CZ"/>
        </w:rPr>
        <w:tab/>
        <w:t>Ing. Filip Neuwirth</w:t>
      </w:r>
    </w:p>
    <w:sectPr w:rsidR="009C6315" w:rsidRPr="009C6315" w:rsidSect="0076179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991" w:bottom="1276" w:left="1418" w:header="430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69C52" w14:textId="77777777" w:rsidR="0038009B" w:rsidRDefault="0038009B" w:rsidP="00FA48B6">
      <w:r>
        <w:separator/>
      </w:r>
    </w:p>
  </w:endnote>
  <w:endnote w:type="continuationSeparator" w:id="0">
    <w:p w14:paraId="59E87B42" w14:textId="77777777" w:rsidR="0038009B" w:rsidRDefault="0038009B" w:rsidP="00FA48B6">
      <w:r>
        <w:continuationSeparator/>
      </w:r>
    </w:p>
  </w:endnote>
  <w:endnote w:type="continuationNotice" w:id="1">
    <w:p w14:paraId="52E29371" w14:textId="77777777" w:rsidR="0038009B" w:rsidRDefault="0038009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valon">
    <w:altName w:val="Times New Roman"/>
    <w:panose1 w:val="020B0604020202020204"/>
    <w:charset w:val="00"/>
    <w:family w:val="auto"/>
    <w:pitch w:val="variable"/>
    <w:sig w:usb0="00000001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anymed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FADF6" w14:textId="534AFB58" w:rsidR="006049F6" w:rsidRPr="00AD39A7" w:rsidRDefault="006049F6" w:rsidP="00B663D3">
    <w:pPr>
      <w:pStyle w:val="Zpat"/>
      <w:ind w:right="-709"/>
      <w:jc w:val="right"/>
      <w:rPr>
        <w:rFonts w:eastAsia="Microsoft YaHei Light"/>
      </w:rPr>
    </w:pPr>
    <w:r w:rsidRPr="00AD39A7">
      <w:rPr>
        <w:rFonts w:ascii="Microsoft YaHei" w:eastAsia="Microsoft YaHei" w:hAnsi="Microsoft YaHei"/>
        <w:noProof/>
        <w:color w:val="808080" w:themeColor="background1" w:themeShade="80"/>
        <w:sz w:val="16"/>
        <w:szCs w:val="1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002F4E9" wp14:editId="6571939E">
              <wp:simplePos x="0" y="0"/>
              <wp:positionH relativeFrom="column">
                <wp:posOffset>-5081</wp:posOffset>
              </wp:positionH>
              <wp:positionV relativeFrom="paragraph">
                <wp:posOffset>-68580</wp:posOffset>
              </wp:positionV>
              <wp:extent cx="6924675" cy="0"/>
              <wp:effectExtent l="0" t="0" r="0" b="0"/>
              <wp:wrapNone/>
              <wp:docPr id="90" name="Přímá spojnice 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24675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0802ACD4" id="Přímá spojnice 90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-5.4pt" to="544.85pt,-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" strokecolor="#aeaaaa [2414]" strokeweight=".5pt">
              <v:stroke joinstyle="miter"/>
            </v:line>
          </w:pict>
        </mc:Fallback>
      </mc:AlternateContent>
    </w:r>
    <w:sdt>
      <w:sdtPr>
        <w:id w:val="-1289436574"/>
        <w:docPartObj>
          <w:docPartGallery w:val="Page Numbers (Bottom of Page)"/>
          <w:docPartUnique/>
        </w:docPartObj>
      </w:sdtPr>
      <w:sdtEndPr>
        <w:rPr>
          <w:rFonts w:eastAsia="Microsoft YaHei Light"/>
          <w:b/>
          <w:bCs/>
          <w:sz w:val="16"/>
          <w:szCs w:val="16"/>
        </w:rPr>
      </w:sdtEndPr>
      <w:sdtContent>
        <w:r w:rsidRPr="00756046">
          <w:rPr>
            <w:rFonts w:ascii="Microsoft YaHei" w:eastAsia="Microsoft YaHei" w:hAnsi="Microsoft YaHei"/>
            <w:b/>
            <w:bCs/>
            <w:color w:val="767171" w:themeColor="background2" w:themeShade="80"/>
            <w:sz w:val="16"/>
            <w:szCs w:val="16"/>
          </w:rPr>
          <w:t xml:space="preserve">- </w:t>
        </w:r>
        <w:r w:rsidRPr="00756046">
          <w:rPr>
            <w:rFonts w:ascii="Microsoft YaHei" w:eastAsia="Microsoft YaHei" w:hAnsi="Microsoft YaHei"/>
            <w:b/>
            <w:bCs/>
            <w:color w:val="767171" w:themeColor="background2" w:themeShade="80"/>
            <w:sz w:val="16"/>
            <w:szCs w:val="16"/>
          </w:rPr>
          <w:fldChar w:fldCharType="begin"/>
        </w:r>
        <w:r w:rsidRPr="00756046">
          <w:rPr>
            <w:rFonts w:ascii="Microsoft YaHei" w:eastAsia="Microsoft YaHei" w:hAnsi="Microsoft YaHei"/>
            <w:b/>
            <w:bCs/>
            <w:color w:val="767171" w:themeColor="background2" w:themeShade="80"/>
            <w:sz w:val="16"/>
            <w:szCs w:val="16"/>
          </w:rPr>
          <w:instrText>PAGE   \* MERGEFORMAT</w:instrText>
        </w:r>
        <w:r w:rsidRPr="00756046">
          <w:rPr>
            <w:rFonts w:ascii="Microsoft YaHei" w:eastAsia="Microsoft YaHei" w:hAnsi="Microsoft YaHei"/>
            <w:b/>
            <w:bCs/>
            <w:color w:val="767171" w:themeColor="background2" w:themeShade="80"/>
            <w:sz w:val="16"/>
            <w:szCs w:val="16"/>
          </w:rPr>
          <w:fldChar w:fldCharType="separate"/>
        </w:r>
        <w:r w:rsidRPr="00756046">
          <w:rPr>
            <w:rFonts w:ascii="Microsoft YaHei" w:eastAsia="Microsoft YaHei" w:hAnsi="Microsoft YaHei"/>
            <w:b/>
            <w:bCs/>
            <w:color w:val="767171" w:themeColor="background2" w:themeShade="80"/>
            <w:sz w:val="16"/>
            <w:szCs w:val="16"/>
          </w:rPr>
          <w:t>2</w:t>
        </w:r>
        <w:r w:rsidRPr="00756046">
          <w:rPr>
            <w:rFonts w:ascii="Microsoft YaHei" w:eastAsia="Microsoft YaHei" w:hAnsi="Microsoft YaHei"/>
            <w:b/>
            <w:bCs/>
            <w:color w:val="767171" w:themeColor="background2" w:themeShade="80"/>
            <w:sz w:val="16"/>
            <w:szCs w:val="16"/>
          </w:rPr>
          <w:fldChar w:fldCharType="end"/>
        </w:r>
        <w:r w:rsidRPr="00756046">
          <w:rPr>
            <w:rFonts w:ascii="Microsoft YaHei" w:eastAsia="Microsoft YaHei" w:hAnsi="Microsoft YaHei"/>
            <w:b/>
            <w:bCs/>
            <w:color w:val="767171" w:themeColor="background2" w:themeShade="80"/>
            <w:sz w:val="16"/>
            <w:szCs w:val="16"/>
          </w:rPr>
          <w:t xml:space="preserve"> -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C6271" w14:textId="21822C8B" w:rsidR="006049F6" w:rsidRPr="004F7757" w:rsidRDefault="006049F6" w:rsidP="00BE3A06">
    <w:pPr>
      <w:pStyle w:val="Zpat"/>
      <w:jc w:val="right"/>
      <w:rPr>
        <w:i/>
        <w:iCs/>
        <w:color w:val="808080" w:themeColor="background1" w:themeShade="8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DFE57" w14:textId="77777777" w:rsidR="0038009B" w:rsidRDefault="0038009B" w:rsidP="00FA48B6">
      <w:r>
        <w:separator/>
      </w:r>
    </w:p>
  </w:footnote>
  <w:footnote w:type="continuationSeparator" w:id="0">
    <w:p w14:paraId="7A717840" w14:textId="77777777" w:rsidR="0038009B" w:rsidRDefault="0038009B" w:rsidP="00FA48B6">
      <w:r>
        <w:continuationSeparator/>
      </w:r>
    </w:p>
  </w:footnote>
  <w:footnote w:type="continuationNotice" w:id="1">
    <w:p w14:paraId="3C30151D" w14:textId="77777777" w:rsidR="0038009B" w:rsidRDefault="0038009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4D14B" w14:textId="626CEECE" w:rsidR="005C4A99" w:rsidRDefault="00717871" w:rsidP="005C4A99">
    <w:pPr>
      <w:spacing w:after="0"/>
      <w:rPr>
        <w:rFonts w:ascii="Calibri" w:hAnsi="Calibri" w:cs="Calibri"/>
        <w:b/>
        <w:bCs/>
        <w:sz w:val="22"/>
      </w:rPr>
    </w:pPr>
    <w:r>
      <w:rPr>
        <w:rFonts w:ascii="Microsoft YaHei" w:eastAsia="Microsoft YaHei" w:hAnsi="Microsoft YaHei"/>
        <w:b/>
        <w:bCs/>
        <w:noProof/>
        <w:color w:val="808080"/>
        <w:sz w:val="16"/>
        <w:szCs w:val="16"/>
      </w:rPr>
      <w:drawing>
        <wp:anchor distT="0" distB="0" distL="114300" distR="114300" simplePos="0" relativeHeight="251662337" behindDoc="0" locked="0" layoutInCell="1" allowOverlap="1" wp14:anchorId="21B6E781" wp14:editId="371E0861">
          <wp:simplePos x="0" y="0"/>
          <wp:positionH relativeFrom="column">
            <wp:posOffset>4535170</wp:posOffset>
          </wp:positionH>
          <wp:positionV relativeFrom="paragraph">
            <wp:posOffset>-114300</wp:posOffset>
          </wp:positionV>
          <wp:extent cx="1562100" cy="584438"/>
          <wp:effectExtent l="0" t="0" r="0" b="0"/>
          <wp:wrapNone/>
          <wp:docPr id="194260709" name="Obrázek 6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260709" name="Obrázek 6" descr="Obsah obrázku text, Písmo, logo, Grafika&#10;&#10;Popis byl vytvořen automaticky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5844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56046">
      <w:rPr>
        <w:rFonts w:ascii="Microsoft YaHei" w:eastAsia="Microsoft YaHei" w:hAnsi="Microsoft YaHei"/>
        <w:b/>
        <w:bCs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61313" behindDoc="0" locked="0" layoutInCell="1" allowOverlap="1" wp14:anchorId="1364B94F" wp14:editId="0691FBC4">
              <wp:simplePos x="0" y="0"/>
              <wp:positionH relativeFrom="column">
                <wp:posOffset>6135370</wp:posOffset>
              </wp:positionH>
              <wp:positionV relativeFrom="paragraph">
                <wp:posOffset>177800</wp:posOffset>
              </wp:positionV>
              <wp:extent cx="534670" cy="0"/>
              <wp:effectExtent l="0" t="0" r="11430" b="12700"/>
              <wp:wrapNone/>
              <wp:docPr id="162" name="Přímá spojnice 1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3467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7071BA" id="Přímá spojnice 162" o:spid="_x0000_s1026" style="position:absolute;flip:y;z-index:251661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3.1pt,14pt" to="525.2pt,1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" strokecolor="#aeaaaa [2414]" strokeweight=".5pt">
              <v:stroke joinstyle="miter"/>
            </v:line>
          </w:pict>
        </mc:Fallback>
      </mc:AlternateContent>
    </w:r>
    <w:r w:rsidR="00145C7C" w:rsidRPr="00756046">
      <w:rPr>
        <w:rFonts w:ascii="Microsoft YaHei" w:eastAsia="Microsoft YaHei" w:hAnsi="Microsoft YaHei"/>
        <w:b/>
        <w:bCs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60289" behindDoc="0" locked="0" layoutInCell="1" allowOverlap="1" wp14:anchorId="7161EB03" wp14:editId="6C4067E7">
              <wp:simplePos x="0" y="0"/>
              <wp:positionH relativeFrom="column">
                <wp:posOffset>-2580</wp:posOffset>
              </wp:positionH>
              <wp:positionV relativeFrom="paragraph">
                <wp:posOffset>177944</wp:posOffset>
              </wp:positionV>
              <wp:extent cx="4360984" cy="0"/>
              <wp:effectExtent l="0" t="0" r="0" b="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360984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386C96" id="Přímá spojnice 1" o:spid="_x0000_s1026" style="position:absolute;flip:y;z-index: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14pt" to="343.2pt,1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" strokecolor="#aeaaaa [2414]" strokeweight=".5pt">
              <v:stroke joinstyle="miter"/>
            </v:line>
          </w:pict>
        </mc:Fallback>
      </mc:AlternateContent>
    </w:r>
    <w:r w:rsidR="005C4A99">
      <w:rPr>
        <w:rFonts w:ascii="Calibri" w:hAnsi="Calibri" w:cs="Calibri"/>
        <w:b/>
        <w:bCs/>
        <w:sz w:val="22"/>
      </w:rPr>
      <w:t>Ho</w:t>
    </w:r>
    <w:r w:rsidR="005C4A99">
      <w:rPr>
        <w:rFonts w:ascii="Calibri" w:hAnsi="Calibri" w:cs="Calibri"/>
        <w:b/>
        <w:bCs/>
        <w:sz w:val="22"/>
      </w:rPr>
      <w:t>r</w:t>
    </w:r>
    <w:r w:rsidR="005C4A99">
      <w:rPr>
        <w:rFonts w:ascii="Calibri" w:hAnsi="Calibri" w:cs="Calibri"/>
        <w:b/>
        <w:bCs/>
        <w:sz w:val="22"/>
      </w:rPr>
      <w:t>ácké divadlo Jihlava – Výměna oken budovy C</w:t>
    </w:r>
  </w:p>
  <w:p w14:paraId="6A381322" w14:textId="169DED9C" w:rsidR="006049F6" w:rsidRPr="00756046" w:rsidRDefault="00DB2FFD" w:rsidP="005C4A99">
    <w:pPr>
      <w:spacing w:after="0"/>
      <w:rPr>
        <w:rFonts w:ascii="Microsoft YaHei" w:eastAsia="Microsoft YaHei" w:hAnsi="Microsoft YaHei"/>
        <w:color w:val="AEAAAA" w:themeColor="background2" w:themeShade="BF"/>
        <w:sz w:val="16"/>
        <w:szCs w:val="16"/>
      </w:rPr>
    </w:pPr>
    <w:r>
      <w:rPr>
        <w:rFonts w:ascii="Microsoft YaHei" w:eastAsia="Microsoft YaHei" w:hAnsi="Microsoft YaHei"/>
        <w:b/>
        <w:bCs/>
        <w:color w:val="AEAAAA" w:themeColor="background2" w:themeShade="BF"/>
        <w:sz w:val="16"/>
        <w:szCs w:val="16"/>
      </w:rPr>
      <w:t>D.1.1.1</w:t>
    </w:r>
    <w:r w:rsidR="006049F6" w:rsidRPr="00756046">
      <w:rPr>
        <w:rFonts w:ascii="Microsoft YaHei" w:eastAsia="Microsoft YaHei" w:hAnsi="Microsoft YaHei"/>
        <w:b/>
        <w:bCs/>
        <w:color w:val="AEAAAA" w:themeColor="background2" w:themeShade="BF"/>
        <w:sz w:val="16"/>
        <w:szCs w:val="16"/>
      </w:rPr>
      <w:t xml:space="preserve"> TECHNICKÁ ZPRÁVA</w:t>
    </w:r>
    <w:r w:rsidR="006049F6" w:rsidRPr="00756046">
      <w:rPr>
        <w:rFonts w:ascii="Microsoft YaHei" w:eastAsia="Microsoft YaHei" w:hAnsi="Microsoft YaHei"/>
        <w:color w:val="AEAAAA" w:themeColor="background2" w:themeShade="BF"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EEE91" w14:textId="17BA0EEC" w:rsidR="006049F6" w:rsidRPr="00BE3A06" w:rsidRDefault="006049F6" w:rsidP="00BE3A06">
    <w:pPr>
      <w:pStyle w:val="Zhlav"/>
      <w:tabs>
        <w:tab w:val="clear" w:pos="4536"/>
        <w:tab w:val="clear" w:pos="9072"/>
        <w:tab w:val="left" w:pos="2977"/>
        <w:tab w:val="left" w:pos="5529"/>
        <w:tab w:val="left" w:pos="6096"/>
      </w:tabs>
      <w:spacing w:line="276" w:lineRule="auto"/>
      <w:jc w:val="right"/>
      <w:rPr>
        <w:rFonts w:ascii="Microsoft YaHei" w:eastAsia="Microsoft YaHei" w:hAnsi="Microsoft YaHe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134C"/>
    <w:multiLevelType w:val="hybridMultilevel"/>
    <w:tmpl w:val="A09E571A"/>
    <w:lvl w:ilvl="0" w:tplc="FD902B12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E6E37"/>
    <w:multiLevelType w:val="hybridMultilevel"/>
    <w:tmpl w:val="3AA08B02"/>
    <w:lvl w:ilvl="0" w:tplc="B3D0CBBA">
      <w:numFmt w:val="bullet"/>
      <w:lvlText w:val="-"/>
      <w:lvlJc w:val="left"/>
      <w:pPr>
        <w:ind w:left="720" w:hanging="360"/>
      </w:pPr>
      <w:rPr>
        <w:rFonts w:ascii="Open Sans" w:eastAsiaTheme="minorEastAsia" w:hAnsi="Open Sans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B3020"/>
    <w:multiLevelType w:val="hybridMultilevel"/>
    <w:tmpl w:val="AFC6E51E"/>
    <w:lvl w:ilvl="0" w:tplc="1AD8304E">
      <w:start w:val="588"/>
      <w:numFmt w:val="bullet"/>
      <w:lvlText w:val="-"/>
      <w:lvlJc w:val="left"/>
      <w:pPr>
        <w:ind w:left="720" w:hanging="360"/>
      </w:pPr>
      <w:rPr>
        <w:rFonts w:ascii="Microsoft YaHei Light" w:eastAsia="Microsoft YaHei Light" w:hAnsi="Microsoft YaHei Light" w:cstheme="minorBidi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D35B8"/>
    <w:multiLevelType w:val="hybridMultilevel"/>
    <w:tmpl w:val="9DA8D3CA"/>
    <w:lvl w:ilvl="0" w:tplc="C8CAA99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95D4D"/>
    <w:multiLevelType w:val="hybridMultilevel"/>
    <w:tmpl w:val="2B828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258D1"/>
    <w:multiLevelType w:val="hybridMultilevel"/>
    <w:tmpl w:val="A5182024"/>
    <w:lvl w:ilvl="0" w:tplc="98A6C85A">
      <w:numFmt w:val="bullet"/>
      <w:lvlText w:val="-"/>
      <w:lvlJc w:val="left"/>
      <w:pPr>
        <w:ind w:left="720" w:hanging="360"/>
      </w:pPr>
      <w:rPr>
        <w:rFonts w:ascii="Open Sans" w:eastAsiaTheme="minorEastAsia" w:hAnsi="Open Sans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F5F2C"/>
    <w:multiLevelType w:val="hybridMultilevel"/>
    <w:tmpl w:val="B7A6D1BA"/>
    <w:lvl w:ilvl="0" w:tplc="DB3E75B8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A5421"/>
    <w:multiLevelType w:val="hybridMultilevel"/>
    <w:tmpl w:val="2E90B098"/>
    <w:lvl w:ilvl="0" w:tplc="A8682998">
      <w:numFmt w:val="bullet"/>
      <w:lvlText w:val="-"/>
      <w:lvlJc w:val="left"/>
      <w:pPr>
        <w:ind w:left="720" w:hanging="360"/>
      </w:pPr>
      <w:rPr>
        <w:rFonts w:ascii="Open Sans" w:eastAsiaTheme="minorEastAsia" w:hAnsi="Open Sans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25B1"/>
    <w:multiLevelType w:val="multilevel"/>
    <w:tmpl w:val="68C4B01A"/>
    <w:lvl w:ilvl="0">
      <w:start w:val="4"/>
      <w:numFmt w:val="upperLetter"/>
      <w:pStyle w:val="Nadpis1"/>
      <w:lvlText w:val="%1"/>
      <w:lvlJc w:val="left"/>
      <w:pPr>
        <w:ind w:left="432" w:hanging="432"/>
      </w:pPr>
      <w:rPr>
        <w:rFonts w:hint="eastAsia"/>
        <w:b/>
        <w:i w:val="0"/>
        <w:sz w:val="5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eastAsia"/>
        <w:b/>
        <w:i w:val="0"/>
        <w:sz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eastAsia"/>
        <w:b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eastAsia"/>
        <w:b/>
        <w:i w:val="0"/>
        <w:sz w:val="20"/>
      </w:rPr>
    </w:lvl>
    <w:lvl w:ilvl="4">
      <w:start w:val="1"/>
      <w:numFmt w:val="decimalZero"/>
      <w:pStyle w:val="Nadpis5"/>
      <w:lvlText w:val="%1.%2.%3.%4.%5"/>
      <w:lvlJc w:val="left"/>
      <w:pPr>
        <w:ind w:left="1008" w:hanging="1008"/>
      </w:pPr>
      <w:rPr>
        <w:rFonts w:hint="default"/>
        <w:sz w:val="22"/>
        <w:szCs w:val="20"/>
      </w:rPr>
    </w:lvl>
    <w:lvl w:ilvl="5">
      <w:start w:val="1"/>
      <w:numFmt w:val="none"/>
      <w:pStyle w:val="Nadpis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6B06115"/>
    <w:multiLevelType w:val="hybridMultilevel"/>
    <w:tmpl w:val="9DA8D3CA"/>
    <w:lvl w:ilvl="0" w:tplc="C8CAA99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7732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79F18BC"/>
    <w:multiLevelType w:val="hybridMultilevel"/>
    <w:tmpl w:val="A84CF7D8"/>
    <w:lvl w:ilvl="0" w:tplc="7A4E9E12">
      <w:start w:val="4"/>
      <w:numFmt w:val="bullet"/>
      <w:lvlText w:val="-"/>
      <w:lvlJc w:val="left"/>
      <w:pPr>
        <w:ind w:left="720" w:hanging="360"/>
      </w:pPr>
      <w:rPr>
        <w:rFonts w:ascii="Open Sans" w:eastAsiaTheme="minorEastAsia" w:hAnsi="Open Sans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05ACC"/>
    <w:multiLevelType w:val="hybridMultilevel"/>
    <w:tmpl w:val="9DA8D3CA"/>
    <w:lvl w:ilvl="0" w:tplc="C8CAA99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404E33"/>
    <w:multiLevelType w:val="multilevel"/>
    <w:tmpl w:val="5334499A"/>
    <w:lvl w:ilvl="0">
      <w:start w:val="1"/>
      <w:numFmt w:val="upperLetter"/>
      <w:lvlText w:val="%1."/>
      <w:lvlJc w:val="left"/>
      <w:pPr>
        <w:ind w:left="0" w:firstLine="425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Open Sans" w:hAnsi="Open Sans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Open Sans" w:hAnsi="Open Sans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Open Sans" w:hAnsi="Open Sans" w:hint="default"/>
        <w:b/>
        <w:i w:val="0"/>
        <w:sz w:val="24"/>
      </w:rPr>
    </w:lvl>
    <w:lvl w:ilvl="4">
      <w:start w:val="1"/>
      <w:numFmt w:val="decimal"/>
      <w:lvlText w:val="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B797777"/>
    <w:multiLevelType w:val="hybridMultilevel"/>
    <w:tmpl w:val="9DA8D3CA"/>
    <w:lvl w:ilvl="0" w:tplc="C8CAA99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0838D8"/>
    <w:multiLevelType w:val="multilevel"/>
    <w:tmpl w:val="E0B8A960"/>
    <w:lvl w:ilvl="0">
      <w:start w:val="2"/>
      <w:numFmt w:val="upperLetter"/>
      <w:lvlText w:val="%1."/>
      <w:lvlJc w:val="left"/>
      <w:pPr>
        <w:ind w:left="0" w:firstLine="425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Open Sans" w:hAnsi="Open Sans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Open Sans" w:hAnsi="Open Sans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Open Sans" w:hAnsi="Open Sans" w:hint="default"/>
        <w:b/>
        <w:i w:val="0"/>
        <w:sz w:val="24"/>
      </w:rPr>
    </w:lvl>
    <w:lvl w:ilvl="4">
      <w:start w:val="1"/>
      <w:numFmt w:val="decimal"/>
      <w:lvlText w:val="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5E745113"/>
    <w:multiLevelType w:val="hybridMultilevel"/>
    <w:tmpl w:val="9DA8D3CA"/>
    <w:lvl w:ilvl="0" w:tplc="C8CAA99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EB71A2"/>
    <w:multiLevelType w:val="hybridMultilevel"/>
    <w:tmpl w:val="B7A6D1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36BFE"/>
    <w:multiLevelType w:val="hybridMultilevel"/>
    <w:tmpl w:val="9DA8D3CA"/>
    <w:lvl w:ilvl="0" w:tplc="C8CAA99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C048B"/>
    <w:multiLevelType w:val="hybridMultilevel"/>
    <w:tmpl w:val="0F6AA770"/>
    <w:lvl w:ilvl="0" w:tplc="C318FEBE">
      <w:start w:val="1"/>
      <w:numFmt w:val="decimal"/>
      <w:lvlText w:val="%1."/>
      <w:lvlJc w:val="left"/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F7D81"/>
    <w:multiLevelType w:val="hybridMultilevel"/>
    <w:tmpl w:val="9DA8D3CA"/>
    <w:lvl w:ilvl="0" w:tplc="C8CAA99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927627"/>
    <w:multiLevelType w:val="hybridMultilevel"/>
    <w:tmpl w:val="F5F8C7F6"/>
    <w:lvl w:ilvl="0" w:tplc="D6562550">
      <w:start w:val="588"/>
      <w:numFmt w:val="bullet"/>
      <w:lvlText w:val="-"/>
      <w:lvlJc w:val="left"/>
      <w:pPr>
        <w:ind w:left="720" w:hanging="360"/>
      </w:pPr>
      <w:rPr>
        <w:rFonts w:ascii="Microsoft YaHei Light" w:eastAsia="Microsoft YaHei Light" w:hAnsi="Microsoft YaHei Light" w:cstheme="minorBidi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922FA5"/>
    <w:multiLevelType w:val="hybridMultilevel"/>
    <w:tmpl w:val="2EEC595E"/>
    <w:lvl w:ilvl="0" w:tplc="1D522DCA">
      <w:numFmt w:val="bullet"/>
      <w:lvlText w:val="-"/>
      <w:lvlJc w:val="left"/>
      <w:pPr>
        <w:ind w:left="720" w:hanging="360"/>
      </w:pPr>
      <w:rPr>
        <w:rFonts w:ascii="Open Sans" w:eastAsiaTheme="minorEastAsia" w:hAnsi="Open Sans" w:cs="Open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C46B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EDA3336"/>
    <w:multiLevelType w:val="hybridMultilevel"/>
    <w:tmpl w:val="3FAAE522"/>
    <w:lvl w:ilvl="0" w:tplc="7E142224">
      <w:start w:val="13"/>
      <w:numFmt w:val="bullet"/>
      <w:lvlText w:val="-"/>
      <w:lvlJc w:val="left"/>
      <w:pPr>
        <w:ind w:left="720" w:hanging="360"/>
      </w:pPr>
      <w:rPr>
        <w:rFonts w:ascii="Open Sans" w:eastAsiaTheme="minorEastAsia" w:hAnsi="Open Sans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6966553">
    <w:abstractNumId w:val="21"/>
  </w:num>
  <w:num w:numId="2" w16cid:durableId="490491071">
    <w:abstractNumId w:val="8"/>
  </w:num>
  <w:num w:numId="3" w16cid:durableId="1495534496">
    <w:abstractNumId w:val="15"/>
  </w:num>
  <w:num w:numId="4" w16cid:durableId="1160081449">
    <w:abstractNumId w:val="13"/>
  </w:num>
  <w:num w:numId="5" w16cid:durableId="2053963948">
    <w:abstractNumId w:val="18"/>
  </w:num>
  <w:num w:numId="6" w16cid:durableId="393550250">
    <w:abstractNumId w:val="12"/>
  </w:num>
  <w:num w:numId="7" w16cid:durableId="869219036">
    <w:abstractNumId w:val="9"/>
  </w:num>
  <w:num w:numId="8" w16cid:durableId="870646481">
    <w:abstractNumId w:val="16"/>
  </w:num>
  <w:num w:numId="9" w16cid:durableId="2085225116">
    <w:abstractNumId w:val="3"/>
  </w:num>
  <w:num w:numId="10" w16cid:durableId="670176901">
    <w:abstractNumId w:val="20"/>
  </w:num>
  <w:num w:numId="11" w16cid:durableId="985477047">
    <w:abstractNumId w:val="14"/>
  </w:num>
  <w:num w:numId="12" w16cid:durableId="905183284">
    <w:abstractNumId w:val="5"/>
  </w:num>
  <w:num w:numId="13" w16cid:durableId="1607427155">
    <w:abstractNumId w:val="7"/>
  </w:num>
  <w:num w:numId="14" w16cid:durableId="1030765462">
    <w:abstractNumId w:val="22"/>
  </w:num>
  <w:num w:numId="15" w16cid:durableId="1210460688">
    <w:abstractNumId w:val="1"/>
  </w:num>
  <w:num w:numId="16" w16cid:durableId="1814760419">
    <w:abstractNumId w:val="24"/>
  </w:num>
  <w:num w:numId="17" w16cid:durableId="858201416">
    <w:abstractNumId w:val="11"/>
  </w:num>
  <w:num w:numId="18" w16cid:durableId="1715275257">
    <w:abstractNumId w:val="4"/>
  </w:num>
  <w:num w:numId="19" w16cid:durableId="931819479">
    <w:abstractNumId w:val="0"/>
  </w:num>
  <w:num w:numId="20" w16cid:durableId="1390807445">
    <w:abstractNumId w:val="19"/>
  </w:num>
  <w:num w:numId="21" w16cid:durableId="1705594287">
    <w:abstractNumId w:val="10"/>
  </w:num>
  <w:num w:numId="22" w16cid:durableId="981350355">
    <w:abstractNumId w:val="19"/>
    <w:lvlOverride w:ilvl="0">
      <w:startOverride w:val="1"/>
    </w:lvlOverride>
  </w:num>
  <w:num w:numId="23" w16cid:durableId="990258850">
    <w:abstractNumId w:val="19"/>
    <w:lvlOverride w:ilvl="0">
      <w:startOverride w:val="1"/>
    </w:lvlOverride>
  </w:num>
  <w:num w:numId="24" w16cid:durableId="849293519">
    <w:abstractNumId w:val="2"/>
  </w:num>
  <w:num w:numId="25" w16cid:durableId="463353440">
    <w:abstractNumId w:val="19"/>
    <w:lvlOverride w:ilvl="0">
      <w:startOverride w:val="1"/>
    </w:lvlOverride>
  </w:num>
  <w:num w:numId="26" w16cid:durableId="1077900940">
    <w:abstractNumId w:val="19"/>
    <w:lvlOverride w:ilvl="0">
      <w:startOverride w:val="1"/>
    </w:lvlOverride>
  </w:num>
  <w:num w:numId="27" w16cid:durableId="451049404">
    <w:abstractNumId w:val="19"/>
    <w:lvlOverride w:ilvl="0">
      <w:startOverride w:val="1"/>
    </w:lvlOverride>
  </w:num>
  <w:num w:numId="28" w16cid:durableId="369033815">
    <w:abstractNumId w:val="19"/>
    <w:lvlOverride w:ilvl="0">
      <w:startOverride w:val="1"/>
    </w:lvlOverride>
  </w:num>
  <w:num w:numId="29" w16cid:durableId="687373496">
    <w:abstractNumId w:val="19"/>
    <w:lvlOverride w:ilvl="0">
      <w:startOverride w:val="1"/>
    </w:lvlOverride>
  </w:num>
  <w:num w:numId="30" w16cid:durableId="1461727183">
    <w:abstractNumId w:val="19"/>
    <w:lvlOverride w:ilvl="0">
      <w:startOverride w:val="1"/>
    </w:lvlOverride>
  </w:num>
  <w:num w:numId="31" w16cid:durableId="1139228148">
    <w:abstractNumId w:val="19"/>
    <w:lvlOverride w:ilvl="0">
      <w:startOverride w:val="1"/>
    </w:lvlOverride>
  </w:num>
  <w:num w:numId="32" w16cid:durableId="951282953">
    <w:abstractNumId w:val="23"/>
  </w:num>
  <w:num w:numId="33" w16cid:durableId="1373339252">
    <w:abstractNumId w:val="6"/>
  </w:num>
  <w:num w:numId="34" w16cid:durableId="577642900">
    <w:abstractNumId w:val="17"/>
  </w:num>
  <w:num w:numId="35" w16cid:durableId="794367324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8B6"/>
    <w:rsid w:val="000017B5"/>
    <w:rsid w:val="00003F09"/>
    <w:rsid w:val="00005160"/>
    <w:rsid w:val="00007893"/>
    <w:rsid w:val="00007AEA"/>
    <w:rsid w:val="0001513F"/>
    <w:rsid w:val="000156B7"/>
    <w:rsid w:val="00016315"/>
    <w:rsid w:val="000208E8"/>
    <w:rsid w:val="000234D2"/>
    <w:rsid w:val="000300C0"/>
    <w:rsid w:val="00031B94"/>
    <w:rsid w:val="00032CF9"/>
    <w:rsid w:val="00034184"/>
    <w:rsid w:val="000353A6"/>
    <w:rsid w:val="00037383"/>
    <w:rsid w:val="00037B70"/>
    <w:rsid w:val="00040649"/>
    <w:rsid w:val="000410B8"/>
    <w:rsid w:val="00043051"/>
    <w:rsid w:val="0004343C"/>
    <w:rsid w:val="000446AB"/>
    <w:rsid w:val="00044780"/>
    <w:rsid w:val="000456A6"/>
    <w:rsid w:val="000460AF"/>
    <w:rsid w:val="0004753C"/>
    <w:rsid w:val="00047F33"/>
    <w:rsid w:val="00051DC0"/>
    <w:rsid w:val="00055F5B"/>
    <w:rsid w:val="000566C2"/>
    <w:rsid w:val="000574AA"/>
    <w:rsid w:val="00062B85"/>
    <w:rsid w:val="00062E3A"/>
    <w:rsid w:val="000630C5"/>
    <w:rsid w:val="00073521"/>
    <w:rsid w:val="000809B1"/>
    <w:rsid w:val="0008583F"/>
    <w:rsid w:val="00091046"/>
    <w:rsid w:val="00093621"/>
    <w:rsid w:val="00097CF4"/>
    <w:rsid w:val="000A6EA4"/>
    <w:rsid w:val="000A77A4"/>
    <w:rsid w:val="000B4624"/>
    <w:rsid w:val="000B4A49"/>
    <w:rsid w:val="000C3AF6"/>
    <w:rsid w:val="000C3E7D"/>
    <w:rsid w:val="000C4B9F"/>
    <w:rsid w:val="000C5048"/>
    <w:rsid w:val="000C6361"/>
    <w:rsid w:val="000C7676"/>
    <w:rsid w:val="000C7AAA"/>
    <w:rsid w:val="000D0DD8"/>
    <w:rsid w:val="000D378B"/>
    <w:rsid w:val="000D7861"/>
    <w:rsid w:val="000E6AFA"/>
    <w:rsid w:val="000F1EB3"/>
    <w:rsid w:val="000F2959"/>
    <w:rsid w:val="000F2A6B"/>
    <w:rsid w:val="000F45E8"/>
    <w:rsid w:val="000F51AF"/>
    <w:rsid w:val="001025A5"/>
    <w:rsid w:val="001107AA"/>
    <w:rsid w:val="00110F64"/>
    <w:rsid w:val="0011358E"/>
    <w:rsid w:val="00113EE2"/>
    <w:rsid w:val="00115065"/>
    <w:rsid w:val="001165F0"/>
    <w:rsid w:val="00120376"/>
    <w:rsid w:val="00122364"/>
    <w:rsid w:val="001231F7"/>
    <w:rsid w:val="00124DEF"/>
    <w:rsid w:val="001323C4"/>
    <w:rsid w:val="0014388F"/>
    <w:rsid w:val="00143E84"/>
    <w:rsid w:val="0014420E"/>
    <w:rsid w:val="00145C7C"/>
    <w:rsid w:val="00147334"/>
    <w:rsid w:val="00151C8B"/>
    <w:rsid w:val="001534F8"/>
    <w:rsid w:val="00161494"/>
    <w:rsid w:val="00162C0B"/>
    <w:rsid w:val="00164226"/>
    <w:rsid w:val="00165D40"/>
    <w:rsid w:val="00167037"/>
    <w:rsid w:val="00175879"/>
    <w:rsid w:val="001759E2"/>
    <w:rsid w:val="0017606A"/>
    <w:rsid w:val="00177C77"/>
    <w:rsid w:val="0018086F"/>
    <w:rsid w:val="001820A5"/>
    <w:rsid w:val="0019051E"/>
    <w:rsid w:val="00193F9B"/>
    <w:rsid w:val="001958E5"/>
    <w:rsid w:val="001A5B87"/>
    <w:rsid w:val="001A7D1A"/>
    <w:rsid w:val="001B608D"/>
    <w:rsid w:val="001C1FDF"/>
    <w:rsid w:val="001C4C15"/>
    <w:rsid w:val="001C6119"/>
    <w:rsid w:val="001C70D7"/>
    <w:rsid w:val="001D0016"/>
    <w:rsid w:val="001D39C4"/>
    <w:rsid w:val="001D4794"/>
    <w:rsid w:val="001D62DC"/>
    <w:rsid w:val="001E0FEA"/>
    <w:rsid w:val="001E1E6D"/>
    <w:rsid w:val="001E2E78"/>
    <w:rsid w:val="001E768B"/>
    <w:rsid w:val="001F1CFF"/>
    <w:rsid w:val="00202485"/>
    <w:rsid w:val="00204A0C"/>
    <w:rsid w:val="0020548C"/>
    <w:rsid w:val="002212CA"/>
    <w:rsid w:val="00224268"/>
    <w:rsid w:val="00230396"/>
    <w:rsid w:val="0023751C"/>
    <w:rsid w:val="00243364"/>
    <w:rsid w:val="0024481E"/>
    <w:rsid w:val="002472B7"/>
    <w:rsid w:val="002479AA"/>
    <w:rsid w:val="0025096C"/>
    <w:rsid w:val="00251FFA"/>
    <w:rsid w:val="002554A0"/>
    <w:rsid w:val="002631B2"/>
    <w:rsid w:val="00264B8C"/>
    <w:rsid w:val="0026577C"/>
    <w:rsid w:val="00270723"/>
    <w:rsid w:val="002736BA"/>
    <w:rsid w:val="00276795"/>
    <w:rsid w:val="00276FF2"/>
    <w:rsid w:val="00277FAA"/>
    <w:rsid w:val="00284A96"/>
    <w:rsid w:val="00290EBA"/>
    <w:rsid w:val="00294652"/>
    <w:rsid w:val="00296059"/>
    <w:rsid w:val="002969C3"/>
    <w:rsid w:val="00297D29"/>
    <w:rsid w:val="00297FE8"/>
    <w:rsid w:val="002A3B4F"/>
    <w:rsid w:val="002A79C1"/>
    <w:rsid w:val="002B156C"/>
    <w:rsid w:val="002B26D0"/>
    <w:rsid w:val="002B475F"/>
    <w:rsid w:val="002B5D13"/>
    <w:rsid w:val="002C2CF1"/>
    <w:rsid w:val="002C41B2"/>
    <w:rsid w:val="002C447F"/>
    <w:rsid w:val="002D3B81"/>
    <w:rsid w:val="002D586D"/>
    <w:rsid w:val="002D6849"/>
    <w:rsid w:val="002D72C3"/>
    <w:rsid w:val="002E0B63"/>
    <w:rsid w:val="002E0D7B"/>
    <w:rsid w:val="002E515D"/>
    <w:rsid w:val="002E6B97"/>
    <w:rsid w:val="002F0CA0"/>
    <w:rsid w:val="002F236B"/>
    <w:rsid w:val="002F5543"/>
    <w:rsid w:val="00301106"/>
    <w:rsid w:val="00311530"/>
    <w:rsid w:val="00311A2C"/>
    <w:rsid w:val="003153FD"/>
    <w:rsid w:val="003155DC"/>
    <w:rsid w:val="0031570A"/>
    <w:rsid w:val="00317831"/>
    <w:rsid w:val="00321EF7"/>
    <w:rsid w:val="00322A0F"/>
    <w:rsid w:val="00326AE4"/>
    <w:rsid w:val="00327EBE"/>
    <w:rsid w:val="00330DC0"/>
    <w:rsid w:val="003354E5"/>
    <w:rsid w:val="00336AD3"/>
    <w:rsid w:val="00341CF6"/>
    <w:rsid w:val="00343B20"/>
    <w:rsid w:val="003520C3"/>
    <w:rsid w:val="00352370"/>
    <w:rsid w:val="00354E20"/>
    <w:rsid w:val="0036122A"/>
    <w:rsid w:val="00361610"/>
    <w:rsid w:val="003616D6"/>
    <w:rsid w:val="003633F3"/>
    <w:rsid w:val="00372CB8"/>
    <w:rsid w:val="003749BE"/>
    <w:rsid w:val="003757EB"/>
    <w:rsid w:val="0038009B"/>
    <w:rsid w:val="00382321"/>
    <w:rsid w:val="00386C59"/>
    <w:rsid w:val="00390BD4"/>
    <w:rsid w:val="00392CFD"/>
    <w:rsid w:val="00393F25"/>
    <w:rsid w:val="003A2578"/>
    <w:rsid w:val="003B6255"/>
    <w:rsid w:val="003C437D"/>
    <w:rsid w:val="003D0F59"/>
    <w:rsid w:val="003D2C1D"/>
    <w:rsid w:val="003D562C"/>
    <w:rsid w:val="003D6DB1"/>
    <w:rsid w:val="003E111E"/>
    <w:rsid w:val="003E40E2"/>
    <w:rsid w:val="003E492B"/>
    <w:rsid w:val="003E4C4D"/>
    <w:rsid w:val="003F258B"/>
    <w:rsid w:val="003F536C"/>
    <w:rsid w:val="004078DE"/>
    <w:rsid w:val="00411297"/>
    <w:rsid w:val="00414574"/>
    <w:rsid w:val="00420DC0"/>
    <w:rsid w:val="004232B1"/>
    <w:rsid w:val="004241B1"/>
    <w:rsid w:val="004271DE"/>
    <w:rsid w:val="00433596"/>
    <w:rsid w:val="0043632F"/>
    <w:rsid w:val="00441BD5"/>
    <w:rsid w:val="00450910"/>
    <w:rsid w:val="004532B3"/>
    <w:rsid w:val="004554B4"/>
    <w:rsid w:val="004574CA"/>
    <w:rsid w:val="004613EE"/>
    <w:rsid w:val="00461E5E"/>
    <w:rsid w:val="00462D83"/>
    <w:rsid w:val="0046762F"/>
    <w:rsid w:val="00471673"/>
    <w:rsid w:val="004717C7"/>
    <w:rsid w:val="00471E7A"/>
    <w:rsid w:val="00473403"/>
    <w:rsid w:val="00475F90"/>
    <w:rsid w:val="00476927"/>
    <w:rsid w:val="00477D1A"/>
    <w:rsid w:val="004836F3"/>
    <w:rsid w:val="00486AAB"/>
    <w:rsid w:val="0049001D"/>
    <w:rsid w:val="00491030"/>
    <w:rsid w:val="0049266A"/>
    <w:rsid w:val="0049396B"/>
    <w:rsid w:val="00494204"/>
    <w:rsid w:val="00496BE7"/>
    <w:rsid w:val="00497DCF"/>
    <w:rsid w:val="004A050B"/>
    <w:rsid w:val="004A1AE6"/>
    <w:rsid w:val="004A27C6"/>
    <w:rsid w:val="004A4FF0"/>
    <w:rsid w:val="004B59E5"/>
    <w:rsid w:val="004B6426"/>
    <w:rsid w:val="004C36AB"/>
    <w:rsid w:val="004C4843"/>
    <w:rsid w:val="004C4F22"/>
    <w:rsid w:val="004C7825"/>
    <w:rsid w:val="004D7D4F"/>
    <w:rsid w:val="004E042E"/>
    <w:rsid w:val="004E405D"/>
    <w:rsid w:val="004E6D78"/>
    <w:rsid w:val="004F1119"/>
    <w:rsid w:val="004F121E"/>
    <w:rsid w:val="004F4117"/>
    <w:rsid w:val="004F7757"/>
    <w:rsid w:val="00502A68"/>
    <w:rsid w:val="0050380F"/>
    <w:rsid w:val="00505222"/>
    <w:rsid w:val="005109C7"/>
    <w:rsid w:val="005122DF"/>
    <w:rsid w:val="005154E5"/>
    <w:rsid w:val="00516825"/>
    <w:rsid w:val="005220A2"/>
    <w:rsid w:val="00522B01"/>
    <w:rsid w:val="00527D53"/>
    <w:rsid w:val="00530D76"/>
    <w:rsid w:val="005321D9"/>
    <w:rsid w:val="00532463"/>
    <w:rsid w:val="005378AD"/>
    <w:rsid w:val="00541407"/>
    <w:rsid w:val="0054539C"/>
    <w:rsid w:val="00545BA0"/>
    <w:rsid w:val="005521D2"/>
    <w:rsid w:val="005560AD"/>
    <w:rsid w:val="005606DA"/>
    <w:rsid w:val="00562C70"/>
    <w:rsid w:val="00566997"/>
    <w:rsid w:val="005721BB"/>
    <w:rsid w:val="0057400C"/>
    <w:rsid w:val="00574492"/>
    <w:rsid w:val="005778A3"/>
    <w:rsid w:val="005808E8"/>
    <w:rsid w:val="00591A5C"/>
    <w:rsid w:val="00592ACC"/>
    <w:rsid w:val="00593A51"/>
    <w:rsid w:val="00594289"/>
    <w:rsid w:val="00594A04"/>
    <w:rsid w:val="00595367"/>
    <w:rsid w:val="00595471"/>
    <w:rsid w:val="005972D9"/>
    <w:rsid w:val="005A5351"/>
    <w:rsid w:val="005B44F5"/>
    <w:rsid w:val="005B4F9D"/>
    <w:rsid w:val="005B589E"/>
    <w:rsid w:val="005B7C04"/>
    <w:rsid w:val="005C209F"/>
    <w:rsid w:val="005C3CFE"/>
    <w:rsid w:val="005C4377"/>
    <w:rsid w:val="005C4528"/>
    <w:rsid w:val="005C4A99"/>
    <w:rsid w:val="005C4F4C"/>
    <w:rsid w:val="005C6F32"/>
    <w:rsid w:val="005D3158"/>
    <w:rsid w:val="005D45F0"/>
    <w:rsid w:val="005D6B76"/>
    <w:rsid w:val="005D7926"/>
    <w:rsid w:val="005D7A16"/>
    <w:rsid w:val="005E4F91"/>
    <w:rsid w:val="005E6718"/>
    <w:rsid w:val="005E7D1F"/>
    <w:rsid w:val="005F0B31"/>
    <w:rsid w:val="005F238B"/>
    <w:rsid w:val="005F2476"/>
    <w:rsid w:val="00600ABA"/>
    <w:rsid w:val="00600B6A"/>
    <w:rsid w:val="006049F6"/>
    <w:rsid w:val="0061756F"/>
    <w:rsid w:val="0062190A"/>
    <w:rsid w:val="00622A4B"/>
    <w:rsid w:val="00627F2B"/>
    <w:rsid w:val="00630FD8"/>
    <w:rsid w:val="006310EA"/>
    <w:rsid w:val="00632D3C"/>
    <w:rsid w:val="00633ABB"/>
    <w:rsid w:val="0063539C"/>
    <w:rsid w:val="0063543A"/>
    <w:rsid w:val="0063590B"/>
    <w:rsid w:val="00640CC5"/>
    <w:rsid w:val="00641DFB"/>
    <w:rsid w:val="00641F83"/>
    <w:rsid w:val="00646E90"/>
    <w:rsid w:val="00651504"/>
    <w:rsid w:val="00660016"/>
    <w:rsid w:val="00660758"/>
    <w:rsid w:val="0066274D"/>
    <w:rsid w:val="0066306B"/>
    <w:rsid w:val="006650A6"/>
    <w:rsid w:val="00666DCC"/>
    <w:rsid w:val="00676241"/>
    <w:rsid w:val="006771AF"/>
    <w:rsid w:val="006832A7"/>
    <w:rsid w:val="006861C6"/>
    <w:rsid w:val="00686B65"/>
    <w:rsid w:val="00694AFA"/>
    <w:rsid w:val="006957BD"/>
    <w:rsid w:val="00695900"/>
    <w:rsid w:val="00695974"/>
    <w:rsid w:val="006960F3"/>
    <w:rsid w:val="006966D7"/>
    <w:rsid w:val="006A32D5"/>
    <w:rsid w:val="006A4426"/>
    <w:rsid w:val="006A74B8"/>
    <w:rsid w:val="006B1132"/>
    <w:rsid w:val="006B2D30"/>
    <w:rsid w:val="006B3470"/>
    <w:rsid w:val="006B3BD6"/>
    <w:rsid w:val="006C049D"/>
    <w:rsid w:val="006C0800"/>
    <w:rsid w:val="006C4F05"/>
    <w:rsid w:val="006C63F5"/>
    <w:rsid w:val="006C6E32"/>
    <w:rsid w:val="006D22ED"/>
    <w:rsid w:val="006D2722"/>
    <w:rsid w:val="006D38D0"/>
    <w:rsid w:val="006D3ED8"/>
    <w:rsid w:val="006D7723"/>
    <w:rsid w:val="006E0321"/>
    <w:rsid w:val="006E35B5"/>
    <w:rsid w:val="006E5700"/>
    <w:rsid w:val="006E778E"/>
    <w:rsid w:val="006F4242"/>
    <w:rsid w:val="006F5256"/>
    <w:rsid w:val="006F74B8"/>
    <w:rsid w:val="007004B7"/>
    <w:rsid w:val="00701DEC"/>
    <w:rsid w:val="00707E4B"/>
    <w:rsid w:val="00717871"/>
    <w:rsid w:val="0072089E"/>
    <w:rsid w:val="00724E70"/>
    <w:rsid w:val="00730D32"/>
    <w:rsid w:val="00734566"/>
    <w:rsid w:val="00736325"/>
    <w:rsid w:val="007446D0"/>
    <w:rsid w:val="00744E23"/>
    <w:rsid w:val="00744E8E"/>
    <w:rsid w:val="00745DFE"/>
    <w:rsid w:val="00756046"/>
    <w:rsid w:val="00757319"/>
    <w:rsid w:val="00760B90"/>
    <w:rsid w:val="00761796"/>
    <w:rsid w:val="00765068"/>
    <w:rsid w:val="00767433"/>
    <w:rsid w:val="007704F7"/>
    <w:rsid w:val="00777224"/>
    <w:rsid w:val="00777379"/>
    <w:rsid w:val="007821D0"/>
    <w:rsid w:val="00783476"/>
    <w:rsid w:val="00784E93"/>
    <w:rsid w:val="00785895"/>
    <w:rsid w:val="0078629C"/>
    <w:rsid w:val="00791B01"/>
    <w:rsid w:val="00796FCD"/>
    <w:rsid w:val="007A23B8"/>
    <w:rsid w:val="007A326D"/>
    <w:rsid w:val="007A3FAC"/>
    <w:rsid w:val="007A5B36"/>
    <w:rsid w:val="007A64D4"/>
    <w:rsid w:val="007B7F49"/>
    <w:rsid w:val="007C49DC"/>
    <w:rsid w:val="007C6669"/>
    <w:rsid w:val="007C6ED4"/>
    <w:rsid w:val="007C7985"/>
    <w:rsid w:val="007D121A"/>
    <w:rsid w:val="007E1A4A"/>
    <w:rsid w:val="007F02F1"/>
    <w:rsid w:val="007F23F0"/>
    <w:rsid w:val="008019FF"/>
    <w:rsid w:val="00802D2E"/>
    <w:rsid w:val="00804C20"/>
    <w:rsid w:val="00806847"/>
    <w:rsid w:val="00807EC7"/>
    <w:rsid w:val="00807EF5"/>
    <w:rsid w:val="00810A4A"/>
    <w:rsid w:val="00811F99"/>
    <w:rsid w:val="00815EDF"/>
    <w:rsid w:val="008229AD"/>
    <w:rsid w:val="00824684"/>
    <w:rsid w:val="00824DD8"/>
    <w:rsid w:val="0082732E"/>
    <w:rsid w:val="008313BD"/>
    <w:rsid w:val="00833E01"/>
    <w:rsid w:val="00837E50"/>
    <w:rsid w:val="00840214"/>
    <w:rsid w:val="0084580F"/>
    <w:rsid w:val="0084593C"/>
    <w:rsid w:val="00845C97"/>
    <w:rsid w:val="008478C0"/>
    <w:rsid w:val="00851CAF"/>
    <w:rsid w:val="0085359A"/>
    <w:rsid w:val="0086542F"/>
    <w:rsid w:val="00870ED8"/>
    <w:rsid w:val="00872ACE"/>
    <w:rsid w:val="00873089"/>
    <w:rsid w:val="00882004"/>
    <w:rsid w:val="0088307B"/>
    <w:rsid w:val="0089238A"/>
    <w:rsid w:val="008A0C30"/>
    <w:rsid w:val="008A309D"/>
    <w:rsid w:val="008A39E4"/>
    <w:rsid w:val="008A5D4B"/>
    <w:rsid w:val="008B048C"/>
    <w:rsid w:val="008B292C"/>
    <w:rsid w:val="008B321A"/>
    <w:rsid w:val="008B5798"/>
    <w:rsid w:val="008B7EF6"/>
    <w:rsid w:val="008C05FA"/>
    <w:rsid w:val="008C2031"/>
    <w:rsid w:val="008D0456"/>
    <w:rsid w:val="008D0D74"/>
    <w:rsid w:val="008E12BB"/>
    <w:rsid w:val="008E6284"/>
    <w:rsid w:val="008F2E1F"/>
    <w:rsid w:val="008F4928"/>
    <w:rsid w:val="008F66AF"/>
    <w:rsid w:val="0090223A"/>
    <w:rsid w:val="00904DD8"/>
    <w:rsid w:val="009069E6"/>
    <w:rsid w:val="00907191"/>
    <w:rsid w:val="00907EEF"/>
    <w:rsid w:val="00914FCF"/>
    <w:rsid w:val="0091766E"/>
    <w:rsid w:val="00926076"/>
    <w:rsid w:val="00927B36"/>
    <w:rsid w:val="00932FB1"/>
    <w:rsid w:val="00933DD3"/>
    <w:rsid w:val="00934B5B"/>
    <w:rsid w:val="009358A2"/>
    <w:rsid w:val="009366F0"/>
    <w:rsid w:val="00937830"/>
    <w:rsid w:val="009431B9"/>
    <w:rsid w:val="0094538F"/>
    <w:rsid w:val="00946549"/>
    <w:rsid w:val="009501FB"/>
    <w:rsid w:val="00951BC0"/>
    <w:rsid w:val="009549C0"/>
    <w:rsid w:val="009553B9"/>
    <w:rsid w:val="00955C9A"/>
    <w:rsid w:val="0095760A"/>
    <w:rsid w:val="009602EC"/>
    <w:rsid w:val="0096233B"/>
    <w:rsid w:val="00962B36"/>
    <w:rsid w:val="00967B27"/>
    <w:rsid w:val="00967C52"/>
    <w:rsid w:val="00970124"/>
    <w:rsid w:val="009732FF"/>
    <w:rsid w:val="009775AC"/>
    <w:rsid w:val="009832F1"/>
    <w:rsid w:val="009851B6"/>
    <w:rsid w:val="009858E5"/>
    <w:rsid w:val="0098656F"/>
    <w:rsid w:val="00986AC2"/>
    <w:rsid w:val="00986C66"/>
    <w:rsid w:val="00996278"/>
    <w:rsid w:val="009A13C1"/>
    <w:rsid w:val="009A1421"/>
    <w:rsid w:val="009A2757"/>
    <w:rsid w:val="009A4FB6"/>
    <w:rsid w:val="009B05AD"/>
    <w:rsid w:val="009B2957"/>
    <w:rsid w:val="009B4614"/>
    <w:rsid w:val="009B58F4"/>
    <w:rsid w:val="009B5A3A"/>
    <w:rsid w:val="009B60D5"/>
    <w:rsid w:val="009C0BB6"/>
    <w:rsid w:val="009C4638"/>
    <w:rsid w:val="009C4CE2"/>
    <w:rsid w:val="009C520B"/>
    <w:rsid w:val="009C630C"/>
    <w:rsid w:val="009C6315"/>
    <w:rsid w:val="009D0A61"/>
    <w:rsid w:val="009D1A6D"/>
    <w:rsid w:val="009D4C23"/>
    <w:rsid w:val="009D534D"/>
    <w:rsid w:val="009D7494"/>
    <w:rsid w:val="009D78FA"/>
    <w:rsid w:val="009D7A49"/>
    <w:rsid w:val="009D7DE8"/>
    <w:rsid w:val="009E0E35"/>
    <w:rsid w:val="009E1711"/>
    <w:rsid w:val="009E3FAE"/>
    <w:rsid w:val="009E4227"/>
    <w:rsid w:val="009E4DC9"/>
    <w:rsid w:val="009E598A"/>
    <w:rsid w:val="009F1F65"/>
    <w:rsid w:val="009F363B"/>
    <w:rsid w:val="009F37D0"/>
    <w:rsid w:val="009F5D27"/>
    <w:rsid w:val="00A027AC"/>
    <w:rsid w:val="00A24316"/>
    <w:rsid w:val="00A24C0C"/>
    <w:rsid w:val="00A24EA6"/>
    <w:rsid w:val="00A26C39"/>
    <w:rsid w:val="00A2773F"/>
    <w:rsid w:val="00A346E0"/>
    <w:rsid w:val="00A423FC"/>
    <w:rsid w:val="00A42F95"/>
    <w:rsid w:val="00A458E6"/>
    <w:rsid w:val="00A50D48"/>
    <w:rsid w:val="00A5362F"/>
    <w:rsid w:val="00A53CD9"/>
    <w:rsid w:val="00A61396"/>
    <w:rsid w:val="00A62CB4"/>
    <w:rsid w:val="00A63478"/>
    <w:rsid w:val="00A64BE0"/>
    <w:rsid w:val="00A74A06"/>
    <w:rsid w:val="00A805B6"/>
    <w:rsid w:val="00A80D28"/>
    <w:rsid w:val="00A8129D"/>
    <w:rsid w:val="00A83609"/>
    <w:rsid w:val="00A866DB"/>
    <w:rsid w:val="00A93D4D"/>
    <w:rsid w:val="00A97B6D"/>
    <w:rsid w:val="00AA167A"/>
    <w:rsid w:val="00AA1EED"/>
    <w:rsid w:val="00AA50C9"/>
    <w:rsid w:val="00AA7F0F"/>
    <w:rsid w:val="00AB2163"/>
    <w:rsid w:val="00AB5CBD"/>
    <w:rsid w:val="00AB6146"/>
    <w:rsid w:val="00AC4E78"/>
    <w:rsid w:val="00AC58EB"/>
    <w:rsid w:val="00AD39A7"/>
    <w:rsid w:val="00AD5F71"/>
    <w:rsid w:val="00AF1CB5"/>
    <w:rsid w:val="00AF2D4D"/>
    <w:rsid w:val="00AF40CE"/>
    <w:rsid w:val="00AF5966"/>
    <w:rsid w:val="00AF71A8"/>
    <w:rsid w:val="00B01438"/>
    <w:rsid w:val="00B0231F"/>
    <w:rsid w:val="00B07661"/>
    <w:rsid w:val="00B12669"/>
    <w:rsid w:val="00B16B23"/>
    <w:rsid w:val="00B20FFD"/>
    <w:rsid w:val="00B240C9"/>
    <w:rsid w:val="00B3179B"/>
    <w:rsid w:val="00B34492"/>
    <w:rsid w:val="00B34B97"/>
    <w:rsid w:val="00B40726"/>
    <w:rsid w:val="00B504FA"/>
    <w:rsid w:val="00B54498"/>
    <w:rsid w:val="00B56656"/>
    <w:rsid w:val="00B56906"/>
    <w:rsid w:val="00B56AE4"/>
    <w:rsid w:val="00B64681"/>
    <w:rsid w:val="00B663D3"/>
    <w:rsid w:val="00B66925"/>
    <w:rsid w:val="00B66B8E"/>
    <w:rsid w:val="00B72327"/>
    <w:rsid w:val="00B7493A"/>
    <w:rsid w:val="00B74E80"/>
    <w:rsid w:val="00B750BF"/>
    <w:rsid w:val="00B75EC7"/>
    <w:rsid w:val="00B76519"/>
    <w:rsid w:val="00B77D48"/>
    <w:rsid w:val="00B867CA"/>
    <w:rsid w:val="00B91765"/>
    <w:rsid w:val="00B97BED"/>
    <w:rsid w:val="00BA1020"/>
    <w:rsid w:val="00BA4062"/>
    <w:rsid w:val="00BA4355"/>
    <w:rsid w:val="00BA46B5"/>
    <w:rsid w:val="00BA5AEC"/>
    <w:rsid w:val="00BA738B"/>
    <w:rsid w:val="00BB2F79"/>
    <w:rsid w:val="00BB38F7"/>
    <w:rsid w:val="00BB61B2"/>
    <w:rsid w:val="00BC14B9"/>
    <w:rsid w:val="00BC1711"/>
    <w:rsid w:val="00BC2452"/>
    <w:rsid w:val="00BC7E8C"/>
    <w:rsid w:val="00BD493F"/>
    <w:rsid w:val="00BD79C9"/>
    <w:rsid w:val="00BD7B5E"/>
    <w:rsid w:val="00BE39A6"/>
    <w:rsid w:val="00BE3A06"/>
    <w:rsid w:val="00BE4166"/>
    <w:rsid w:val="00BE53EA"/>
    <w:rsid w:val="00BE6932"/>
    <w:rsid w:val="00BF10FF"/>
    <w:rsid w:val="00BF18F8"/>
    <w:rsid w:val="00BF49DC"/>
    <w:rsid w:val="00BF5614"/>
    <w:rsid w:val="00BF61C3"/>
    <w:rsid w:val="00BF7D37"/>
    <w:rsid w:val="00C00187"/>
    <w:rsid w:val="00C03058"/>
    <w:rsid w:val="00C073E8"/>
    <w:rsid w:val="00C10A79"/>
    <w:rsid w:val="00C12F6F"/>
    <w:rsid w:val="00C14167"/>
    <w:rsid w:val="00C1625E"/>
    <w:rsid w:val="00C206CA"/>
    <w:rsid w:val="00C27C2D"/>
    <w:rsid w:val="00C27E17"/>
    <w:rsid w:val="00C34088"/>
    <w:rsid w:val="00C4339C"/>
    <w:rsid w:val="00C43A58"/>
    <w:rsid w:val="00C44D25"/>
    <w:rsid w:val="00C50734"/>
    <w:rsid w:val="00C539D7"/>
    <w:rsid w:val="00C54012"/>
    <w:rsid w:val="00C5666C"/>
    <w:rsid w:val="00C62530"/>
    <w:rsid w:val="00C66ECE"/>
    <w:rsid w:val="00C73819"/>
    <w:rsid w:val="00C77DD7"/>
    <w:rsid w:val="00C80F54"/>
    <w:rsid w:val="00C81318"/>
    <w:rsid w:val="00C81EFD"/>
    <w:rsid w:val="00C83CE8"/>
    <w:rsid w:val="00C92D7A"/>
    <w:rsid w:val="00C932FC"/>
    <w:rsid w:val="00C93E9C"/>
    <w:rsid w:val="00C943B7"/>
    <w:rsid w:val="00CA3F74"/>
    <w:rsid w:val="00CB26DD"/>
    <w:rsid w:val="00CB34CB"/>
    <w:rsid w:val="00CB4835"/>
    <w:rsid w:val="00CB6930"/>
    <w:rsid w:val="00CC219E"/>
    <w:rsid w:val="00CC3299"/>
    <w:rsid w:val="00CC3416"/>
    <w:rsid w:val="00CC563D"/>
    <w:rsid w:val="00CC6837"/>
    <w:rsid w:val="00CC7C8F"/>
    <w:rsid w:val="00CD38F6"/>
    <w:rsid w:val="00CD3F97"/>
    <w:rsid w:val="00CE330F"/>
    <w:rsid w:val="00CE3D35"/>
    <w:rsid w:val="00CE61B4"/>
    <w:rsid w:val="00CF3349"/>
    <w:rsid w:val="00D01996"/>
    <w:rsid w:val="00D038A2"/>
    <w:rsid w:val="00D0476D"/>
    <w:rsid w:val="00D074C5"/>
    <w:rsid w:val="00D14C11"/>
    <w:rsid w:val="00D1536F"/>
    <w:rsid w:val="00D16ECE"/>
    <w:rsid w:val="00D17956"/>
    <w:rsid w:val="00D27C69"/>
    <w:rsid w:val="00D33C5E"/>
    <w:rsid w:val="00D41A02"/>
    <w:rsid w:val="00D42D6F"/>
    <w:rsid w:val="00D474B6"/>
    <w:rsid w:val="00D51679"/>
    <w:rsid w:val="00D51878"/>
    <w:rsid w:val="00D53E07"/>
    <w:rsid w:val="00D55177"/>
    <w:rsid w:val="00D61B37"/>
    <w:rsid w:val="00D67198"/>
    <w:rsid w:val="00D67D42"/>
    <w:rsid w:val="00D736E9"/>
    <w:rsid w:val="00D73B9C"/>
    <w:rsid w:val="00D750EC"/>
    <w:rsid w:val="00D754FF"/>
    <w:rsid w:val="00D76137"/>
    <w:rsid w:val="00D7638B"/>
    <w:rsid w:val="00D77858"/>
    <w:rsid w:val="00D813F5"/>
    <w:rsid w:val="00D814FE"/>
    <w:rsid w:val="00D837DA"/>
    <w:rsid w:val="00D846FC"/>
    <w:rsid w:val="00D84D21"/>
    <w:rsid w:val="00D86509"/>
    <w:rsid w:val="00D9427C"/>
    <w:rsid w:val="00D9659C"/>
    <w:rsid w:val="00DA2922"/>
    <w:rsid w:val="00DA354C"/>
    <w:rsid w:val="00DA3866"/>
    <w:rsid w:val="00DA50B9"/>
    <w:rsid w:val="00DB1D4F"/>
    <w:rsid w:val="00DB2D5A"/>
    <w:rsid w:val="00DB2FFD"/>
    <w:rsid w:val="00DB4C96"/>
    <w:rsid w:val="00DB53F1"/>
    <w:rsid w:val="00DC0201"/>
    <w:rsid w:val="00DC0566"/>
    <w:rsid w:val="00DC17F1"/>
    <w:rsid w:val="00DC1FE7"/>
    <w:rsid w:val="00DC3906"/>
    <w:rsid w:val="00DD152A"/>
    <w:rsid w:val="00DD1641"/>
    <w:rsid w:val="00DD21F5"/>
    <w:rsid w:val="00DD4DC0"/>
    <w:rsid w:val="00DD521F"/>
    <w:rsid w:val="00DD76DE"/>
    <w:rsid w:val="00DE2EAC"/>
    <w:rsid w:val="00DE4903"/>
    <w:rsid w:val="00DE4913"/>
    <w:rsid w:val="00DE7319"/>
    <w:rsid w:val="00DF4481"/>
    <w:rsid w:val="00E014BF"/>
    <w:rsid w:val="00E10044"/>
    <w:rsid w:val="00E12863"/>
    <w:rsid w:val="00E15FDF"/>
    <w:rsid w:val="00E17625"/>
    <w:rsid w:val="00E21A38"/>
    <w:rsid w:val="00E2586E"/>
    <w:rsid w:val="00E26000"/>
    <w:rsid w:val="00E27E93"/>
    <w:rsid w:val="00E306FD"/>
    <w:rsid w:val="00E31C3F"/>
    <w:rsid w:val="00E35DA1"/>
    <w:rsid w:val="00E36FCC"/>
    <w:rsid w:val="00E40028"/>
    <w:rsid w:val="00E43410"/>
    <w:rsid w:val="00E4431A"/>
    <w:rsid w:val="00E52197"/>
    <w:rsid w:val="00E524B1"/>
    <w:rsid w:val="00E5278F"/>
    <w:rsid w:val="00E57E39"/>
    <w:rsid w:val="00E628B5"/>
    <w:rsid w:val="00E62CDB"/>
    <w:rsid w:val="00E630F0"/>
    <w:rsid w:val="00E6415F"/>
    <w:rsid w:val="00E6541E"/>
    <w:rsid w:val="00E71D38"/>
    <w:rsid w:val="00E742E9"/>
    <w:rsid w:val="00E7792F"/>
    <w:rsid w:val="00E82FA9"/>
    <w:rsid w:val="00E841A1"/>
    <w:rsid w:val="00E84741"/>
    <w:rsid w:val="00E84B74"/>
    <w:rsid w:val="00E86512"/>
    <w:rsid w:val="00E90D2E"/>
    <w:rsid w:val="00E917B7"/>
    <w:rsid w:val="00E93A9B"/>
    <w:rsid w:val="00E94803"/>
    <w:rsid w:val="00E949C2"/>
    <w:rsid w:val="00EA44E0"/>
    <w:rsid w:val="00EB215E"/>
    <w:rsid w:val="00EC00AE"/>
    <w:rsid w:val="00EC3FCB"/>
    <w:rsid w:val="00EC57A4"/>
    <w:rsid w:val="00EC5C85"/>
    <w:rsid w:val="00EF096C"/>
    <w:rsid w:val="00F014B6"/>
    <w:rsid w:val="00F0175C"/>
    <w:rsid w:val="00F073B3"/>
    <w:rsid w:val="00F16253"/>
    <w:rsid w:val="00F2184B"/>
    <w:rsid w:val="00F2579D"/>
    <w:rsid w:val="00F30262"/>
    <w:rsid w:val="00F32075"/>
    <w:rsid w:val="00F320F4"/>
    <w:rsid w:val="00F411F4"/>
    <w:rsid w:val="00F41735"/>
    <w:rsid w:val="00F4251C"/>
    <w:rsid w:val="00F43A7E"/>
    <w:rsid w:val="00F51BBF"/>
    <w:rsid w:val="00F51E3A"/>
    <w:rsid w:val="00F52FC4"/>
    <w:rsid w:val="00F54DFB"/>
    <w:rsid w:val="00F56DDA"/>
    <w:rsid w:val="00F6093B"/>
    <w:rsid w:val="00F6098E"/>
    <w:rsid w:val="00F6556D"/>
    <w:rsid w:val="00F72CCA"/>
    <w:rsid w:val="00F803D0"/>
    <w:rsid w:val="00F84052"/>
    <w:rsid w:val="00F849E4"/>
    <w:rsid w:val="00F85528"/>
    <w:rsid w:val="00F86748"/>
    <w:rsid w:val="00FA0268"/>
    <w:rsid w:val="00FA424B"/>
    <w:rsid w:val="00FA48B6"/>
    <w:rsid w:val="00FA4B65"/>
    <w:rsid w:val="00FA4CB1"/>
    <w:rsid w:val="00FA7594"/>
    <w:rsid w:val="00FB2121"/>
    <w:rsid w:val="00FB4542"/>
    <w:rsid w:val="00FB4A85"/>
    <w:rsid w:val="00FB5380"/>
    <w:rsid w:val="00FC0AB9"/>
    <w:rsid w:val="00FC214F"/>
    <w:rsid w:val="00FD0EBD"/>
    <w:rsid w:val="00FD447C"/>
    <w:rsid w:val="00FD4668"/>
    <w:rsid w:val="00FE2D54"/>
    <w:rsid w:val="00FE3D6F"/>
    <w:rsid w:val="00FE3EB4"/>
    <w:rsid w:val="00FF0082"/>
    <w:rsid w:val="00FF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4291"/>
  <w15:chartTrackingRefBased/>
  <w15:docId w15:val="{2E95810D-2D2D-C547-A00C-DFA4F4F61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076"/>
    <w:pPr>
      <w:spacing w:after="100" w:line="240" w:lineRule="auto"/>
      <w:jc w:val="both"/>
    </w:pPr>
    <w:rPr>
      <w:rFonts w:ascii="Microsoft YaHei Light" w:hAnsi="Microsoft YaHei Light"/>
      <w:sz w:val="20"/>
    </w:rPr>
  </w:style>
  <w:style w:type="paragraph" w:styleId="Nadpis1">
    <w:name w:val="heading 1"/>
    <w:basedOn w:val="Normln"/>
    <w:next w:val="Nadpis2"/>
    <w:link w:val="Nadpis1Char"/>
    <w:uiPriority w:val="9"/>
    <w:qFormat/>
    <w:rsid w:val="00530D76"/>
    <w:pPr>
      <w:keepNext/>
      <w:keepLines/>
      <w:numPr>
        <w:numId w:val="2"/>
      </w:numPr>
      <w:spacing w:before="80"/>
      <w:outlineLvl w:val="0"/>
    </w:pPr>
    <w:rPr>
      <w:rFonts w:ascii="Microsoft YaHei" w:eastAsiaTheme="majorEastAsia" w:hAnsi="Microsoft YaHei" w:cstheme="majorBidi"/>
      <w:b/>
      <w:sz w:val="28"/>
      <w:szCs w:val="32"/>
    </w:rPr>
  </w:style>
  <w:style w:type="paragraph" w:styleId="Nadpis2">
    <w:name w:val="heading 2"/>
    <w:basedOn w:val="Normln"/>
    <w:next w:val="Nadpis3"/>
    <w:link w:val="Nadpis2Char"/>
    <w:uiPriority w:val="9"/>
    <w:unhideWhenUsed/>
    <w:qFormat/>
    <w:rsid w:val="00530D76"/>
    <w:pPr>
      <w:keepNext/>
      <w:keepLines/>
      <w:numPr>
        <w:ilvl w:val="1"/>
        <w:numId w:val="2"/>
      </w:numPr>
      <w:spacing w:before="40"/>
      <w:outlineLvl w:val="1"/>
    </w:pPr>
    <w:rPr>
      <w:rFonts w:ascii="Microsoft YaHei" w:eastAsiaTheme="majorEastAsia" w:hAnsi="Microsoft YaHei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30D76"/>
    <w:pPr>
      <w:keepNext/>
      <w:keepLines/>
      <w:numPr>
        <w:ilvl w:val="2"/>
        <w:numId w:val="2"/>
      </w:numPr>
      <w:spacing w:before="60"/>
      <w:outlineLvl w:val="2"/>
    </w:pPr>
    <w:rPr>
      <w:rFonts w:ascii="Microsoft YaHei" w:eastAsiaTheme="majorEastAsia" w:hAnsi="Microsoft YaHe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4078DE"/>
    <w:pPr>
      <w:keepNext/>
      <w:keepLines/>
      <w:numPr>
        <w:ilvl w:val="3"/>
        <w:numId w:val="2"/>
      </w:numPr>
      <w:spacing w:before="80" w:after="20"/>
      <w:outlineLvl w:val="3"/>
    </w:pPr>
    <w:rPr>
      <w:rFonts w:ascii="Microsoft YaHei" w:eastAsiaTheme="majorEastAsia" w:hAnsi="Microsoft YaHe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36AD3"/>
    <w:pPr>
      <w:keepNext/>
      <w:keepLines/>
      <w:numPr>
        <w:ilvl w:val="4"/>
        <w:numId w:val="2"/>
      </w:numPr>
      <w:spacing w:before="40" w:line="259" w:lineRule="auto"/>
      <w:outlineLvl w:val="4"/>
    </w:pPr>
    <w:rPr>
      <w:rFonts w:ascii="Microsoft YaHei" w:eastAsiaTheme="majorEastAsia" w:hAnsi="Microsoft YaHei" w:cstheme="majorBidi"/>
      <w:b/>
      <w:sz w:val="24"/>
      <w:lang w:eastAsia="zh-CN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B44F5"/>
    <w:pPr>
      <w:keepNext/>
      <w:keepLines/>
      <w:numPr>
        <w:ilvl w:val="5"/>
        <w:numId w:val="2"/>
      </w:numPr>
      <w:spacing w:before="100"/>
      <w:outlineLvl w:val="5"/>
    </w:pPr>
    <w:rPr>
      <w:rFonts w:ascii="Microsoft YaHei UI" w:eastAsiaTheme="majorEastAsia" w:hAnsi="Microsoft YaHei U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92D7A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92D7A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92D7A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48B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48B6"/>
  </w:style>
  <w:style w:type="paragraph" w:styleId="Zpat">
    <w:name w:val="footer"/>
    <w:basedOn w:val="Normln"/>
    <w:link w:val="ZpatChar"/>
    <w:uiPriority w:val="99"/>
    <w:unhideWhenUsed/>
    <w:rsid w:val="00FA48B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48B6"/>
  </w:style>
  <w:style w:type="character" w:styleId="Hypertextovodkaz">
    <w:name w:val="Hyperlink"/>
    <w:basedOn w:val="Standardnpsmoodstavce"/>
    <w:uiPriority w:val="99"/>
    <w:unhideWhenUsed/>
    <w:rsid w:val="00F3026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30262"/>
    <w:rPr>
      <w:color w:val="605E5C"/>
      <w:shd w:val="clear" w:color="auto" w:fill="E1DFDD"/>
    </w:rPr>
  </w:style>
  <w:style w:type="paragraph" w:styleId="Bezmezer">
    <w:name w:val="No Spacing"/>
    <w:link w:val="BezmezerChar"/>
    <w:uiPriority w:val="1"/>
    <w:rsid w:val="00907191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907191"/>
    <w:rPr>
      <w:rFonts w:eastAsiaTheme="minorEastAsia"/>
      <w:lang w:eastAsia="cs-CZ"/>
    </w:rPr>
  </w:style>
  <w:style w:type="table" w:styleId="Mkatabulky">
    <w:name w:val="Table Grid"/>
    <w:basedOn w:val="Normlntabulka"/>
    <w:uiPriority w:val="39"/>
    <w:rsid w:val="0096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530D76"/>
    <w:rPr>
      <w:rFonts w:ascii="Microsoft YaHei" w:eastAsiaTheme="majorEastAsia" w:hAnsi="Microsoft YaHei" w:cstheme="majorBidi"/>
      <w:b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30D76"/>
    <w:rPr>
      <w:rFonts w:ascii="Microsoft YaHei" w:eastAsiaTheme="majorEastAsia" w:hAnsi="Microsoft YaHei" w:cstheme="majorBidi"/>
      <w:b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30D76"/>
    <w:rPr>
      <w:rFonts w:ascii="Microsoft YaHei" w:eastAsiaTheme="majorEastAsia" w:hAnsi="Microsoft YaHei" w:cstheme="majorBidi"/>
      <w:b/>
      <w:sz w:val="20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D5167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51679"/>
    <w:pPr>
      <w:spacing w:before="120"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D51679"/>
    <w:pPr>
      <w:spacing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D51679"/>
    <w:pPr>
      <w:spacing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4078DE"/>
    <w:rPr>
      <w:rFonts w:ascii="Microsoft YaHei" w:eastAsiaTheme="majorEastAsia" w:hAnsi="Microsoft YaHei" w:cstheme="majorBidi"/>
      <w:b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336AD3"/>
    <w:rPr>
      <w:rFonts w:ascii="Microsoft YaHei" w:eastAsiaTheme="majorEastAsia" w:hAnsi="Microsoft YaHei" w:cstheme="majorBidi"/>
      <w:b/>
      <w:sz w:val="24"/>
      <w:lang w:eastAsia="zh-CN"/>
    </w:rPr>
  </w:style>
  <w:style w:type="paragraph" w:styleId="Odstavecseseznamem">
    <w:name w:val="List Paragraph"/>
    <w:basedOn w:val="Normln"/>
    <w:uiPriority w:val="34"/>
    <w:qFormat/>
    <w:rsid w:val="00151C8B"/>
    <w:pPr>
      <w:spacing w:after="160" w:line="259" w:lineRule="auto"/>
      <w:ind w:left="720"/>
      <w:contextualSpacing/>
    </w:pPr>
    <w:rPr>
      <w:rFonts w:ascii="Open Sans" w:eastAsiaTheme="minorEastAsia" w:hAnsi="Open Sans"/>
      <w:sz w:val="24"/>
      <w:lang w:eastAsia="zh-CN"/>
    </w:rPr>
  </w:style>
  <w:style w:type="paragraph" w:styleId="Zkladntext">
    <w:name w:val="Body Text"/>
    <w:basedOn w:val="Normln"/>
    <w:link w:val="ZkladntextChar"/>
    <w:semiHidden/>
    <w:rsid w:val="00151C8B"/>
    <w:pPr>
      <w:widowControl w:val="0"/>
      <w:autoSpaceDE w:val="0"/>
      <w:autoSpaceDN w:val="0"/>
      <w:adjustRightInd w:val="0"/>
    </w:pPr>
    <w:rPr>
      <w:rFonts w:ascii="Avalon" w:eastAsia="Times New Roman" w:hAnsi="Avalon" w:cs="Times New Roman"/>
      <w:color w:val="00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151C8B"/>
    <w:rPr>
      <w:rFonts w:ascii="Avalon" w:eastAsia="Times New Roman" w:hAnsi="Avalon" w:cs="Times New Roman"/>
      <w:color w:val="000000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151C8B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151C8B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151C8B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151C8B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151C8B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151C8B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Normln1">
    <w:name w:val="Normální 1"/>
    <w:basedOn w:val="Normln"/>
    <w:link w:val="Normln1Char"/>
    <w:qFormat/>
    <w:rsid w:val="00FE2D54"/>
    <w:pPr>
      <w:spacing w:after="120"/>
    </w:pPr>
  </w:style>
  <w:style w:type="character" w:customStyle="1" w:styleId="Normln1Char">
    <w:name w:val="Normální 1 Char"/>
    <w:basedOn w:val="Standardnpsmoodstavce"/>
    <w:link w:val="Normln1"/>
    <w:rsid w:val="00FE2D54"/>
    <w:rPr>
      <w:rFonts w:ascii="Microsoft YaHei Light" w:hAnsi="Microsoft YaHei Light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5B44F5"/>
    <w:rPr>
      <w:rFonts w:ascii="Microsoft YaHei UI" w:eastAsiaTheme="majorEastAsia" w:hAnsi="Microsoft YaHei UI" w:cstheme="majorBidi"/>
      <w:b/>
      <w:sz w:val="20"/>
    </w:rPr>
  </w:style>
  <w:style w:type="paragraph" w:customStyle="1" w:styleId="Default">
    <w:name w:val="Default"/>
    <w:rsid w:val="00372CB8"/>
    <w:pPr>
      <w:autoSpaceDE w:val="0"/>
      <w:autoSpaceDN w:val="0"/>
      <w:adjustRightInd w:val="0"/>
      <w:spacing w:after="0" w:line="240" w:lineRule="auto"/>
    </w:pPr>
    <w:rPr>
      <w:rFonts w:ascii="Microsoft YaHei Light" w:eastAsia="Microsoft YaHei Light" w:cs="Microsoft YaHei Light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C81EFD"/>
    <w:rPr>
      <w:color w:val="954F72" w:themeColor="followedHyperlink"/>
      <w:u w:val="single"/>
    </w:rPr>
  </w:style>
  <w:style w:type="character" w:styleId="Zdraznnjemn">
    <w:name w:val="Subtle Emphasis"/>
    <w:basedOn w:val="Standardnpsmoodstavce"/>
    <w:uiPriority w:val="19"/>
    <w:qFormat/>
    <w:rsid w:val="00462D83"/>
    <w:rPr>
      <w:i/>
      <w:iCs/>
      <w:color w:val="404040" w:themeColor="text1" w:themeTint="BF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2D83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462D83"/>
    <w:rPr>
      <w:rFonts w:eastAsiaTheme="minorEastAsia"/>
      <w:color w:val="5A5A5A" w:themeColor="text1" w:themeTint="A5"/>
      <w:spacing w:val="15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92D7A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92D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92D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7">
    <w:name w:val="l7"/>
    <w:basedOn w:val="Normln"/>
    <w:rsid w:val="001E0FEA"/>
    <w:pPr>
      <w:spacing w:before="100" w:beforeAutospacing="1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A243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24316"/>
    <w:pPr>
      <w:widowControl w:val="0"/>
      <w:autoSpaceDE w:val="0"/>
      <w:autoSpaceDN w:val="0"/>
      <w:spacing w:after="0" w:line="219" w:lineRule="exact"/>
      <w:ind w:left="38"/>
      <w:jc w:val="left"/>
    </w:pPr>
    <w:rPr>
      <w:rFonts w:ascii="Helvetica" w:eastAsia="Helvetica" w:hAnsi="Helvetica" w:cs="Helvetica"/>
      <w:sz w:val="22"/>
    </w:rPr>
  </w:style>
  <w:style w:type="paragraph" w:customStyle="1" w:styleId="Zpteenadresa">
    <w:name w:val="Zpáteení adresa"/>
    <w:basedOn w:val="Normln"/>
    <w:rsid w:val="00FD447C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overflowPunct w:val="0"/>
      <w:autoSpaceDE w:val="0"/>
      <w:autoSpaceDN w:val="0"/>
      <w:adjustRightInd w:val="0"/>
      <w:spacing w:after="0" w:line="160" w:lineRule="atLeast"/>
    </w:pPr>
    <w:rPr>
      <w:rFonts w:ascii="Arial" w:eastAsia="Times New Roman" w:hAnsi="Arial" w:cs="Times New Roman"/>
      <w:sz w:val="14"/>
      <w:szCs w:val="20"/>
      <w:lang w:eastAsia="cs-CZ"/>
    </w:rPr>
  </w:style>
  <w:style w:type="table" w:styleId="Prosttabulka1">
    <w:name w:val="Plain Table 1"/>
    <w:basedOn w:val="Normlntabulka"/>
    <w:uiPriority w:val="41"/>
    <w:rsid w:val="00BE53E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1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9493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7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6729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83581">
              <w:marLeft w:val="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99384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268536569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2080319388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</w:divsChild>
            </w:div>
          </w:divsChild>
        </w:div>
      </w:divsChild>
    </w:div>
    <w:div w:id="15428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telier.alfa@ji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5EC8-5708-4008-BA4E-B598AC4ED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1395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/  SOUHRNNÁ TECHNICKÁ ZPRÁVA</vt:lpstr>
    </vt:vector>
  </TitlesOfParts>
  <Company/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  SOUHRNNÁ TECHNICKÁ ZPRÁVA</dc:title>
  <dc:subject>- DOKUMENTACE PRO OHLÁŠENÍ STAVBY -</dc:subject>
  <dc:creator>Filip Neuwirth</dc:creator>
  <cp:keywords/>
  <dc:description/>
  <cp:lastModifiedBy>Filip Neuwirth</cp:lastModifiedBy>
  <cp:revision>69</cp:revision>
  <cp:lastPrinted>2022-01-29T01:41:00Z</cp:lastPrinted>
  <dcterms:created xsi:type="dcterms:W3CDTF">2024-09-17T05:27:00Z</dcterms:created>
  <dcterms:modified xsi:type="dcterms:W3CDTF">2025-03-20T09:30:00Z</dcterms:modified>
</cp:coreProperties>
</file>